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77F" w:rsidRPr="003C74F5" w:rsidRDefault="003C74F5" w:rsidP="003C74F5">
      <w:pPr>
        <w:spacing w:after="0" w:line="240" w:lineRule="auto"/>
        <w:jc w:val="center"/>
        <w:rPr>
          <w:rFonts w:ascii="Times New Roman" w:hAnsi="Times New Roman" w:cs="Times New Roman"/>
          <w:b/>
          <w:sz w:val="24"/>
          <w:szCs w:val="24"/>
        </w:rPr>
      </w:pPr>
      <w:r w:rsidRPr="003C74F5">
        <w:rPr>
          <w:rFonts w:ascii="Times New Roman" w:hAnsi="Times New Roman" w:cs="Times New Roman"/>
          <w:b/>
          <w:sz w:val="24"/>
          <w:szCs w:val="24"/>
        </w:rPr>
        <w:t>ОБГРУНТУВАННЯ</w:t>
      </w:r>
    </w:p>
    <w:p w:rsidR="003C74F5" w:rsidRDefault="003C74F5" w:rsidP="003C74F5">
      <w:pPr>
        <w:spacing w:after="0" w:line="240" w:lineRule="auto"/>
        <w:jc w:val="center"/>
        <w:rPr>
          <w:rFonts w:ascii="Times New Roman" w:hAnsi="Times New Roman" w:cs="Times New Roman"/>
          <w:b/>
          <w:sz w:val="24"/>
          <w:szCs w:val="24"/>
        </w:rPr>
      </w:pPr>
      <w:r w:rsidRPr="003C74F5">
        <w:rPr>
          <w:rFonts w:ascii="Times New Roman" w:hAnsi="Times New Roman" w:cs="Times New Roman"/>
          <w:b/>
          <w:sz w:val="24"/>
          <w:szCs w:val="24"/>
        </w:rPr>
        <w:t>технічних та якісних характеристик</w:t>
      </w:r>
      <w:r>
        <w:rPr>
          <w:rFonts w:ascii="Times New Roman" w:hAnsi="Times New Roman" w:cs="Times New Roman"/>
          <w:b/>
          <w:sz w:val="24"/>
          <w:szCs w:val="24"/>
        </w:rPr>
        <w:t xml:space="preserve">, </w:t>
      </w:r>
    </w:p>
    <w:p w:rsidR="003C74F5" w:rsidRDefault="003C74F5" w:rsidP="003C7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очікуваної вартості та/або бюджетного призначення</w:t>
      </w:r>
      <w:r w:rsidRPr="003C74F5">
        <w:rPr>
          <w:rFonts w:ascii="Times New Roman" w:hAnsi="Times New Roman" w:cs="Times New Roman"/>
          <w:b/>
          <w:sz w:val="24"/>
          <w:szCs w:val="24"/>
        </w:rPr>
        <w:t xml:space="preserve"> </w:t>
      </w:r>
    </w:p>
    <w:p w:rsidR="003C74F5" w:rsidRDefault="003C74F5" w:rsidP="003C74F5">
      <w:pPr>
        <w:spacing w:after="0" w:line="240" w:lineRule="auto"/>
        <w:jc w:val="center"/>
        <w:rPr>
          <w:rFonts w:ascii="Times New Roman" w:hAnsi="Times New Roman" w:cs="Times New Roman"/>
          <w:b/>
          <w:sz w:val="24"/>
          <w:szCs w:val="24"/>
        </w:rPr>
      </w:pPr>
      <w:r w:rsidRPr="003C74F5">
        <w:rPr>
          <w:rFonts w:ascii="Times New Roman" w:hAnsi="Times New Roman" w:cs="Times New Roman"/>
          <w:b/>
          <w:sz w:val="24"/>
          <w:szCs w:val="24"/>
        </w:rPr>
        <w:t>предмета закупівлі</w:t>
      </w:r>
    </w:p>
    <w:p w:rsidR="003C74F5" w:rsidRDefault="003C74F5" w:rsidP="003C74F5">
      <w:pPr>
        <w:spacing w:after="0" w:line="240" w:lineRule="auto"/>
        <w:jc w:val="center"/>
        <w:rPr>
          <w:rFonts w:ascii="Times New Roman" w:hAnsi="Times New Roman" w:cs="Times New Roman"/>
          <w:b/>
          <w:sz w:val="24"/>
          <w:szCs w:val="24"/>
        </w:rPr>
      </w:pPr>
    </w:p>
    <w:p w:rsidR="003C74F5" w:rsidRDefault="003C74F5" w:rsidP="003C7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p>
    <w:p w:rsidR="00544E64" w:rsidRDefault="00544E64" w:rsidP="003C7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Керуючись пунктом </w:t>
      </w:r>
      <w:r w:rsidR="00B04919">
        <w:rPr>
          <w:rFonts w:ascii="Times New Roman" w:hAnsi="Times New Roman" w:cs="Times New Roman"/>
          <w:sz w:val="24"/>
          <w:szCs w:val="24"/>
        </w:rPr>
        <w:t>2</w:t>
      </w:r>
      <w:r>
        <w:rPr>
          <w:rFonts w:ascii="Times New Roman" w:hAnsi="Times New Roman" w:cs="Times New Roman"/>
          <w:sz w:val="24"/>
          <w:szCs w:val="24"/>
        </w:rPr>
        <w:t xml:space="preserve"> частини 2 статті 40 Закону України «Про публічні закупівлі» (із змінами) від </w:t>
      </w:r>
      <w:r w:rsidR="00B04919">
        <w:rPr>
          <w:rFonts w:ascii="Times New Roman" w:hAnsi="Times New Roman" w:cs="Times New Roman"/>
          <w:sz w:val="24"/>
          <w:szCs w:val="24"/>
        </w:rPr>
        <w:t>25</w:t>
      </w:r>
      <w:r>
        <w:rPr>
          <w:rFonts w:ascii="Times New Roman" w:hAnsi="Times New Roman" w:cs="Times New Roman"/>
          <w:sz w:val="24"/>
          <w:szCs w:val="24"/>
        </w:rPr>
        <w:t>.</w:t>
      </w:r>
      <w:r w:rsidR="00B04919">
        <w:rPr>
          <w:rFonts w:ascii="Times New Roman" w:hAnsi="Times New Roman" w:cs="Times New Roman"/>
          <w:sz w:val="24"/>
          <w:szCs w:val="24"/>
        </w:rPr>
        <w:t>12</w:t>
      </w:r>
      <w:r>
        <w:rPr>
          <w:rFonts w:ascii="Times New Roman" w:hAnsi="Times New Roman" w:cs="Times New Roman"/>
          <w:sz w:val="24"/>
          <w:szCs w:val="24"/>
        </w:rPr>
        <w:t>.201</w:t>
      </w:r>
      <w:r w:rsidR="00B04919">
        <w:rPr>
          <w:rFonts w:ascii="Times New Roman" w:hAnsi="Times New Roman" w:cs="Times New Roman"/>
          <w:sz w:val="24"/>
          <w:szCs w:val="24"/>
        </w:rPr>
        <w:t>5</w:t>
      </w:r>
      <w:r>
        <w:rPr>
          <w:rFonts w:ascii="Times New Roman" w:hAnsi="Times New Roman" w:cs="Times New Roman"/>
          <w:sz w:val="24"/>
          <w:szCs w:val="24"/>
        </w:rPr>
        <w:t>р. №</w:t>
      </w:r>
      <w:r w:rsidR="00B04919">
        <w:rPr>
          <w:rFonts w:ascii="Times New Roman" w:hAnsi="Times New Roman" w:cs="Times New Roman"/>
          <w:sz w:val="24"/>
          <w:szCs w:val="24"/>
        </w:rPr>
        <w:t>922</w:t>
      </w:r>
      <w:r>
        <w:rPr>
          <w:rFonts w:ascii="Times New Roman" w:hAnsi="Times New Roman" w:cs="Times New Roman"/>
          <w:sz w:val="24"/>
          <w:szCs w:val="24"/>
        </w:rPr>
        <w:t>-</w:t>
      </w:r>
      <w:r w:rsidR="00B04919">
        <w:rPr>
          <w:rFonts w:ascii="Times New Roman" w:hAnsi="Times New Roman" w:cs="Times New Roman"/>
          <w:sz w:val="24"/>
          <w:szCs w:val="24"/>
          <w:lang w:val="en-US"/>
        </w:rPr>
        <w:t>VIII</w:t>
      </w:r>
      <w:r>
        <w:rPr>
          <w:rFonts w:ascii="Times New Roman" w:hAnsi="Times New Roman" w:cs="Times New Roman"/>
          <w:sz w:val="24"/>
          <w:szCs w:val="24"/>
        </w:rPr>
        <w:t>.</w:t>
      </w:r>
    </w:p>
    <w:p w:rsidR="003A326A" w:rsidRDefault="003A326A" w:rsidP="003C7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підставі </w:t>
      </w:r>
      <w:r w:rsidRPr="003A326A">
        <w:rPr>
          <w:rFonts w:ascii="Times New Roman" w:hAnsi="Times New Roman" w:cs="Times New Roman"/>
          <w:sz w:val="24"/>
          <w:szCs w:val="24"/>
        </w:rPr>
        <w:t xml:space="preserve">розрахунку </w:t>
      </w:r>
      <w:r w:rsidR="00161F87">
        <w:rPr>
          <w:rFonts w:ascii="Times New Roman" w:hAnsi="Times New Roman" w:cs="Times New Roman"/>
          <w:sz w:val="24"/>
          <w:szCs w:val="24"/>
        </w:rPr>
        <w:t>ціни Договору – вартості надання послуг з акредитації освітньої програми Національного агентства із забезпечення якості вищої освіти.</w:t>
      </w:r>
    </w:p>
    <w:p w:rsidR="003C74F5" w:rsidRDefault="003C74F5" w:rsidP="003C74F5">
      <w:pPr>
        <w:spacing w:after="0" w:line="240" w:lineRule="auto"/>
        <w:ind w:firstLine="567"/>
        <w:jc w:val="both"/>
        <w:rPr>
          <w:rFonts w:ascii="Times New Roman" w:hAnsi="Times New Roman" w:cs="Times New Roman"/>
          <w:sz w:val="24"/>
          <w:szCs w:val="24"/>
        </w:rPr>
      </w:pPr>
    </w:p>
    <w:p w:rsidR="003C74F5" w:rsidRDefault="003C74F5" w:rsidP="004B6822">
      <w:pPr>
        <w:pStyle w:val="a3"/>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Предмет закупівлі з</w:t>
      </w:r>
      <w:r w:rsidRPr="003C74F5">
        <w:rPr>
          <w:rFonts w:ascii="Times New Roman" w:hAnsi="Times New Roman" w:cs="Times New Roman"/>
          <w:sz w:val="24"/>
          <w:szCs w:val="24"/>
        </w:rPr>
        <w:t xml:space="preserve">а кодом ДК021:2015, CPV-2015  </w:t>
      </w:r>
      <w:r w:rsidR="00161F87" w:rsidRPr="00161F87">
        <w:rPr>
          <w:rFonts w:ascii="Times New Roman" w:hAnsi="Times New Roman" w:cs="Times New Roman"/>
          <w:bCs/>
          <w:i/>
          <w:sz w:val="24"/>
          <w:szCs w:val="24"/>
        </w:rPr>
        <w:t>98110000-7 «Послуги підприємницьких, професійних та спеціалізованих організацій»</w:t>
      </w:r>
      <w:r w:rsidRPr="003C74F5">
        <w:rPr>
          <w:rFonts w:ascii="Times New Roman" w:hAnsi="Times New Roman" w:cs="Times New Roman"/>
          <w:sz w:val="24"/>
          <w:szCs w:val="24"/>
        </w:rPr>
        <w:t xml:space="preserve"> на 2021 рік</w:t>
      </w:r>
      <w:r w:rsidR="00161F87">
        <w:rPr>
          <w:rFonts w:ascii="Times New Roman" w:hAnsi="Times New Roman" w:cs="Times New Roman"/>
          <w:sz w:val="24"/>
          <w:szCs w:val="24"/>
        </w:rPr>
        <w:t>:</w:t>
      </w:r>
    </w:p>
    <w:p w:rsidR="00B04919" w:rsidRPr="00B04919" w:rsidRDefault="00B04919" w:rsidP="00B04919">
      <w:pPr>
        <w:tabs>
          <w:tab w:val="left" w:pos="426"/>
        </w:tabs>
        <w:spacing w:after="0" w:line="240" w:lineRule="auto"/>
        <w:ind w:firstLine="426"/>
        <w:jc w:val="both"/>
        <w:rPr>
          <w:rFonts w:ascii="Times New Roman" w:hAnsi="Times New Roman" w:cs="Times New Roman"/>
          <w:sz w:val="24"/>
          <w:szCs w:val="24"/>
        </w:rPr>
      </w:pPr>
      <w:r w:rsidRPr="00B04919">
        <w:rPr>
          <w:rFonts w:ascii="Times New Roman" w:hAnsi="Times New Roman" w:cs="Times New Roman"/>
          <w:sz w:val="24"/>
          <w:szCs w:val="24"/>
        </w:rPr>
        <w:t>•</w:t>
      </w:r>
      <w:r w:rsidRPr="00B04919">
        <w:rPr>
          <w:rFonts w:ascii="Times New Roman" w:hAnsi="Times New Roman" w:cs="Times New Roman"/>
          <w:sz w:val="24"/>
          <w:szCs w:val="24"/>
        </w:rPr>
        <w:tab/>
        <w:t xml:space="preserve"> 98113000-8 Послуги спеціалізованих організацій. Послуги з акредитації освітньої програми "Міжнародний менеджмент" другий (магістерський) рівень;</w:t>
      </w:r>
    </w:p>
    <w:p w:rsidR="00B04919" w:rsidRPr="00B04919" w:rsidRDefault="00B04919" w:rsidP="00B04919">
      <w:pPr>
        <w:tabs>
          <w:tab w:val="left" w:pos="426"/>
        </w:tabs>
        <w:spacing w:after="0" w:line="240" w:lineRule="auto"/>
        <w:ind w:firstLine="426"/>
        <w:jc w:val="both"/>
        <w:rPr>
          <w:rFonts w:ascii="Times New Roman" w:hAnsi="Times New Roman" w:cs="Times New Roman"/>
          <w:sz w:val="24"/>
          <w:szCs w:val="24"/>
        </w:rPr>
      </w:pPr>
      <w:r w:rsidRPr="00B04919">
        <w:rPr>
          <w:rFonts w:ascii="Times New Roman" w:hAnsi="Times New Roman" w:cs="Times New Roman"/>
          <w:sz w:val="24"/>
          <w:szCs w:val="24"/>
        </w:rPr>
        <w:t>•</w:t>
      </w:r>
      <w:r w:rsidRPr="00B04919">
        <w:rPr>
          <w:rFonts w:ascii="Times New Roman" w:hAnsi="Times New Roman" w:cs="Times New Roman"/>
          <w:sz w:val="24"/>
          <w:szCs w:val="24"/>
        </w:rPr>
        <w:tab/>
        <w:t xml:space="preserve"> 98113000-8 Послуги спеціалізованих організацій. Послуги з акредитації освітньої програми "Електроенергетика, електротехніка та електромеханіка" другий (магістерський) рівень;</w:t>
      </w:r>
    </w:p>
    <w:p w:rsidR="00B04919" w:rsidRPr="00B04919" w:rsidRDefault="00B04919" w:rsidP="00B04919">
      <w:pPr>
        <w:tabs>
          <w:tab w:val="left" w:pos="426"/>
        </w:tabs>
        <w:spacing w:after="0" w:line="240" w:lineRule="auto"/>
        <w:ind w:firstLine="426"/>
        <w:jc w:val="both"/>
        <w:rPr>
          <w:rFonts w:ascii="Times New Roman" w:hAnsi="Times New Roman" w:cs="Times New Roman"/>
          <w:sz w:val="24"/>
          <w:szCs w:val="24"/>
        </w:rPr>
      </w:pPr>
      <w:r w:rsidRPr="00B04919">
        <w:rPr>
          <w:rFonts w:ascii="Times New Roman" w:hAnsi="Times New Roman" w:cs="Times New Roman"/>
          <w:sz w:val="24"/>
          <w:szCs w:val="24"/>
        </w:rPr>
        <w:t>•</w:t>
      </w:r>
      <w:r w:rsidRPr="00B04919">
        <w:rPr>
          <w:rFonts w:ascii="Times New Roman" w:hAnsi="Times New Roman" w:cs="Times New Roman"/>
          <w:sz w:val="24"/>
          <w:szCs w:val="24"/>
        </w:rPr>
        <w:tab/>
        <w:t>98113000-8 Послуги спеціалізованих організацій. Послуги з акредитації освітньої програми "Агрономія" другий (магістерський) рівень;</w:t>
      </w:r>
    </w:p>
    <w:p w:rsidR="00B04919" w:rsidRPr="00B04919" w:rsidRDefault="00B04919" w:rsidP="00B04919">
      <w:pPr>
        <w:tabs>
          <w:tab w:val="left" w:pos="426"/>
        </w:tabs>
        <w:spacing w:after="0" w:line="240" w:lineRule="auto"/>
        <w:ind w:firstLine="426"/>
        <w:jc w:val="both"/>
        <w:rPr>
          <w:rFonts w:ascii="Times New Roman" w:hAnsi="Times New Roman" w:cs="Times New Roman"/>
          <w:sz w:val="24"/>
          <w:szCs w:val="24"/>
        </w:rPr>
      </w:pPr>
      <w:r w:rsidRPr="00B04919">
        <w:rPr>
          <w:rFonts w:ascii="Times New Roman" w:hAnsi="Times New Roman" w:cs="Times New Roman"/>
          <w:sz w:val="24"/>
          <w:szCs w:val="24"/>
        </w:rPr>
        <w:t>•</w:t>
      </w:r>
      <w:r w:rsidRPr="00B04919">
        <w:rPr>
          <w:rFonts w:ascii="Times New Roman" w:hAnsi="Times New Roman" w:cs="Times New Roman"/>
          <w:sz w:val="24"/>
          <w:szCs w:val="24"/>
        </w:rPr>
        <w:tab/>
        <w:t>98113000-8 Послуги спеціалізованих організацій. Послуги з акредитації освітньої програми "Технологія виробництва і переробки продукції тваринництва" другий (магістерський) рівень;</w:t>
      </w:r>
    </w:p>
    <w:p w:rsidR="00B04919" w:rsidRPr="00B04919" w:rsidRDefault="00B04919" w:rsidP="00B04919">
      <w:pPr>
        <w:tabs>
          <w:tab w:val="left" w:pos="426"/>
        </w:tabs>
        <w:spacing w:after="0" w:line="240" w:lineRule="auto"/>
        <w:ind w:firstLine="426"/>
        <w:jc w:val="both"/>
        <w:rPr>
          <w:rFonts w:ascii="Times New Roman" w:hAnsi="Times New Roman" w:cs="Times New Roman"/>
          <w:sz w:val="24"/>
          <w:szCs w:val="24"/>
        </w:rPr>
      </w:pPr>
      <w:r w:rsidRPr="00B04919">
        <w:rPr>
          <w:rFonts w:ascii="Times New Roman" w:hAnsi="Times New Roman" w:cs="Times New Roman"/>
          <w:sz w:val="24"/>
          <w:szCs w:val="24"/>
        </w:rPr>
        <w:t>•</w:t>
      </w:r>
      <w:r w:rsidRPr="00B04919">
        <w:rPr>
          <w:rFonts w:ascii="Times New Roman" w:hAnsi="Times New Roman" w:cs="Times New Roman"/>
          <w:sz w:val="24"/>
          <w:szCs w:val="24"/>
        </w:rPr>
        <w:tab/>
        <w:t>98113000-8 Послуги спеціалізованих організацій. Послуги з акредитації освітньої програми "Водні біоресурси та аквакультура" другий (магістерський) рівень;</w:t>
      </w:r>
    </w:p>
    <w:p w:rsidR="00B04919" w:rsidRPr="00B04919" w:rsidRDefault="00B04919" w:rsidP="00B04919">
      <w:pPr>
        <w:tabs>
          <w:tab w:val="left" w:pos="426"/>
        </w:tabs>
        <w:spacing w:after="0" w:line="240" w:lineRule="auto"/>
        <w:ind w:firstLine="426"/>
        <w:jc w:val="both"/>
        <w:rPr>
          <w:rFonts w:ascii="Times New Roman" w:hAnsi="Times New Roman" w:cs="Times New Roman"/>
          <w:sz w:val="24"/>
          <w:szCs w:val="24"/>
        </w:rPr>
      </w:pPr>
      <w:r w:rsidRPr="00B04919">
        <w:rPr>
          <w:rFonts w:ascii="Times New Roman" w:hAnsi="Times New Roman" w:cs="Times New Roman"/>
          <w:sz w:val="24"/>
          <w:szCs w:val="24"/>
        </w:rPr>
        <w:t>•</w:t>
      </w:r>
      <w:r w:rsidRPr="00B04919">
        <w:rPr>
          <w:rFonts w:ascii="Times New Roman" w:hAnsi="Times New Roman" w:cs="Times New Roman"/>
          <w:sz w:val="24"/>
          <w:szCs w:val="24"/>
        </w:rPr>
        <w:tab/>
        <w:t>98113000-8 Послуги спеціалізованих організацій. Послуги з акредитації освітньої програми "Агрономія" перший (бакалаврський) рівень;</w:t>
      </w:r>
    </w:p>
    <w:p w:rsidR="00161F87" w:rsidRDefault="00B04919" w:rsidP="00B04919">
      <w:pPr>
        <w:tabs>
          <w:tab w:val="left" w:pos="426"/>
        </w:tabs>
        <w:spacing w:after="0" w:line="240" w:lineRule="auto"/>
        <w:ind w:firstLine="426"/>
        <w:jc w:val="both"/>
        <w:rPr>
          <w:rFonts w:ascii="Times New Roman" w:hAnsi="Times New Roman" w:cs="Times New Roman"/>
          <w:sz w:val="24"/>
          <w:szCs w:val="24"/>
        </w:rPr>
      </w:pPr>
      <w:r w:rsidRPr="00B04919">
        <w:rPr>
          <w:rFonts w:ascii="Times New Roman" w:hAnsi="Times New Roman" w:cs="Times New Roman"/>
          <w:sz w:val="24"/>
          <w:szCs w:val="24"/>
        </w:rPr>
        <w:t>•</w:t>
      </w:r>
      <w:r w:rsidRPr="00B04919">
        <w:rPr>
          <w:rFonts w:ascii="Times New Roman" w:hAnsi="Times New Roman" w:cs="Times New Roman"/>
          <w:sz w:val="24"/>
          <w:szCs w:val="24"/>
        </w:rPr>
        <w:tab/>
        <w:t>98113000-8 Послуги спеціалізованих організацій. Послуги з акредитації освітньої програми "Галузеве машинобудування" перший (бакалаврський) рівень;</w:t>
      </w:r>
    </w:p>
    <w:p w:rsidR="00B04919" w:rsidRPr="00161F87" w:rsidRDefault="00B04919" w:rsidP="00B04919">
      <w:pPr>
        <w:tabs>
          <w:tab w:val="left" w:pos="426"/>
        </w:tabs>
        <w:spacing w:after="0" w:line="240" w:lineRule="auto"/>
        <w:ind w:firstLine="426"/>
        <w:jc w:val="both"/>
        <w:rPr>
          <w:rFonts w:ascii="Times New Roman" w:hAnsi="Times New Roman" w:cs="Times New Roman"/>
          <w:sz w:val="24"/>
          <w:szCs w:val="24"/>
        </w:rPr>
      </w:pPr>
    </w:p>
    <w:p w:rsidR="00EC2638" w:rsidRPr="00D81C2A" w:rsidRDefault="00A15643" w:rsidP="00D81C2A">
      <w:pPr>
        <w:pStyle w:val="a3"/>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Ідентифікатор закупівлі: </w:t>
      </w:r>
      <w:r w:rsidR="00D81C2A">
        <w:rPr>
          <w:rFonts w:ascii="Times New Roman" w:hAnsi="Times New Roman" w:cs="Times New Roman"/>
          <w:sz w:val="24"/>
          <w:szCs w:val="24"/>
        </w:rPr>
        <w:t xml:space="preserve"> </w:t>
      </w:r>
      <w:r w:rsidR="00D81C2A" w:rsidRPr="00D81C2A">
        <w:rPr>
          <w:rFonts w:ascii="Times New Roman" w:hAnsi="Times New Roman" w:cs="Times New Roman"/>
          <w:sz w:val="24"/>
          <w:szCs w:val="24"/>
        </w:rPr>
        <w:t>UA-2021-09-29-007658-b</w:t>
      </w:r>
    </w:p>
    <w:p w:rsidR="00D81C2A" w:rsidRDefault="00D81C2A" w:rsidP="00D81C2A">
      <w:pPr>
        <w:tabs>
          <w:tab w:val="left" w:pos="426"/>
        </w:tabs>
        <w:spacing w:after="0" w:line="240" w:lineRule="auto"/>
        <w:ind w:left="3119"/>
        <w:jc w:val="both"/>
        <w:rPr>
          <w:rFonts w:ascii="Times New Roman" w:hAnsi="Times New Roman" w:cs="Times New Roman"/>
          <w:sz w:val="24"/>
          <w:szCs w:val="24"/>
        </w:rPr>
      </w:pPr>
      <w:r w:rsidRPr="00D81C2A">
        <w:rPr>
          <w:rFonts w:ascii="Times New Roman" w:hAnsi="Times New Roman" w:cs="Times New Roman"/>
          <w:sz w:val="24"/>
          <w:szCs w:val="24"/>
        </w:rPr>
        <w:t>UA-2021-09-29-007507-b</w:t>
      </w:r>
    </w:p>
    <w:p w:rsidR="00D81C2A" w:rsidRDefault="00D81C2A" w:rsidP="00D81C2A">
      <w:pPr>
        <w:tabs>
          <w:tab w:val="left" w:pos="426"/>
        </w:tabs>
        <w:spacing w:after="0" w:line="240" w:lineRule="auto"/>
        <w:ind w:left="3119"/>
        <w:jc w:val="both"/>
        <w:rPr>
          <w:rFonts w:ascii="Times New Roman" w:hAnsi="Times New Roman" w:cs="Times New Roman"/>
          <w:sz w:val="24"/>
          <w:szCs w:val="24"/>
        </w:rPr>
      </w:pPr>
      <w:r w:rsidRPr="00D81C2A">
        <w:rPr>
          <w:rFonts w:ascii="Times New Roman" w:hAnsi="Times New Roman" w:cs="Times New Roman"/>
          <w:sz w:val="24"/>
          <w:szCs w:val="24"/>
        </w:rPr>
        <w:t>UA-2021-09-29-007368-b</w:t>
      </w:r>
    </w:p>
    <w:p w:rsidR="00D81C2A" w:rsidRDefault="00D81C2A" w:rsidP="00D81C2A">
      <w:pPr>
        <w:tabs>
          <w:tab w:val="left" w:pos="426"/>
        </w:tabs>
        <w:spacing w:after="0" w:line="240" w:lineRule="auto"/>
        <w:ind w:left="3119"/>
        <w:jc w:val="both"/>
        <w:rPr>
          <w:rFonts w:ascii="Times New Roman" w:hAnsi="Times New Roman" w:cs="Times New Roman"/>
          <w:sz w:val="24"/>
          <w:szCs w:val="24"/>
        </w:rPr>
      </w:pPr>
      <w:r w:rsidRPr="00D81C2A">
        <w:rPr>
          <w:rFonts w:ascii="Times New Roman" w:hAnsi="Times New Roman" w:cs="Times New Roman"/>
          <w:sz w:val="24"/>
          <w:szCs w:val="24"/>
        </w:rPr>
        <w:t>UA-2021-09-29-007213-b</w:t>
      </w:r>
    </w:p>
    <w:p w:rsidR="00D81C2A" w:rsidRDefault="00D81C2A" w:rsidP="00D81C2A">
      <w:pPr>
        <w:tabs>
          <w:tab w:val="left" w:pos="426"/>
        </w:tabs>
        <w:spacing w:after="0" w:line="240" w:lineRule="auto"/>
        <w:ind w:left="3119"/>
        <w:jc w:val="both"/>
        <w:rPr>
          <w:rFonts w:ascii="Times New Roman" w:hAnsi="Times New Roman" w:cs="Times New Roman"/>
          <w:sz w:val="24"/>
          <w:szCs w:val="24"/>
        </w:rPr>
      </w:pPr>
      <w:r w:rsidRPr="00D81C2A">
        <w:rPr>
          <w:rFonts w:ascii="Times New Roman" w:hAnsi="Times New Roman" w:cs="Times New Roman"/>
          <w:sz w:val="24"/>
          <w:szCs w:val="24"/>
        </w:rPr>
        <w:t>UA-2021-09-29-007071-b</w:t>
      </w:r>
    </w:p>
    <w:p w:rsidR="00D81C2A" w:rsidRDefault="00D81C2A" w:rsidP="00D81C2A">
      <w:pPr>
        <w:tabs>
          <w:tab w:val="left" w:pos="426"/>
        </w:tabs>
        <w:spacing w:after="0" w:line="240" w:lineRule="auto"/>
        <w:ind w:left="3119"/>
        <w:jc w:val="both"/>
        <w:rPr>
          <w:rFonts w:ascii="Times New Roman" w:hAnsi="Times New Roman" w:cs="Times New Roman"/>
          <w:sz w:val="24"/>
          <w:szCs w:val="24"/>
        </w:rPr>
      </w:pPr>
      <w:r w:rsidRPr="00D81C2A">
        <w:rPr>
          <w:rFonts w:ascii="Times New Roman" w:hAnsi="Times New Roman" w:cs="Times New Roman"/>
          <w:sz w:val="24"/>
          <w:szCs w:val="24"/>
        </w:rPr>
        <w:t>UA-2021-09-29-006890-b</w:t>
      </w:r>
    </w:p>
    <w:p w:rsidR="00D81C2A" w:rsidRPr="00D81C2A" w:rsidRDefault="00D81C2A" w:rsidP="00D81C2A">
      <w:pPr>
        <w:tabs>
          <w:tab w:val="left" w:pos="426"/>
        </w:tabs>
        <w:spacing w:after="0" w:line="240" w:lineRule="auto"/>
        <w:ind w:left="3119"/>
        <w:jc w:val="both"/>
        <w:rPr>
          <w:rFonts w:ascii="Times New Roman" w:hAnsi="Times New Roman" w:cs="Times New Roman"/>
          <w:sz w:val="24"/>
          <w:szCs w:val="24"/>
        </w:rPr>
      </w:pPr>
      <w:r w:rsidRPr="00D81C2A">
        <w:rPr>
          <w:rFonts w:ascii="Times New Roman" w:hAnsi="Times New Roman" w:cs="Times New Roman"/>
          <w:sz w:val="24"/>
          <w:szCs w:val="24"/>
        </w:rPr>
        <w:t>UA-2021-09-29-006656-b</w:t>
      </w:r>
    </w:p>
    <w:p w:rsidR="00EC2638" w:rsidRPr="00EC2638" w:rsidRDefault="00EC2638" w:rsidP="00EC2638">
      <w:pPr>
        <w:tabs>
          <w:tab w:val="left" w:pos="426"/>
        </w:tabs>
        <w:spacing w:after="0" w:line="240" w:lineRule="auto"/>
        <w:ind w:left="2977"/>
        <w:jc w:val="both"/>
        <w:rPr>
          <w:rFonts w:ascii="Times New Roman" w:hAnsi="Times New Roman" w:cs="Times New Roman"/>
          <w:sz w:val="24"/>
          <w:szCs w:val="24"/>
        </w:rPr>
      </w:pPr>
    </w:p>
    <w:p w:rsidR="00A15643" w:rsidRPr="00A15643" w:rsidRDefault="00A15643" w:rsidP="004B6822">
      <w:pPr>
        <w:pStyle w:val="a3"/>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Переговорна процедура;</w:t>
      </w:r>
    </w:p>
    <w:p w:rsidR="003C74F5" w:rsidRDefault="003C74F5" w:rsidP="004B6822">
      <w:pPr>
        <w:pStyle w:val="a3"/>
        <w:numPr>
          <w:ilvl w:val="0"/>
          <w:numId w:val="2"/>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Очікувана вартість закупівлі</w:t>
      </w:r>
      <w:r w:rsidR="00D204F8">
        <w:rPr>
          <w:rFonts w:ascii="Times New Roman" w:hAnsi="Times New Roman" w:cs="Times New Roman"/>
          <w:sz w:val="24"/>
          <w:szCs w:val="24"/>
        </w:rPr>
        <w:t xml:space="preserve"> всього</w:t>
      </w:r>
      <w:r>
        <w:rPr>
          <w:rFonts w:ascii="Times New Roman" w:hAnsi="Times New Roman" w:cs="Times New Roman"/>
          <w:sz w:val="24"/>
          <w:szCs w:val="24"/>
        </w:rPr>
        <w:t xml:space="preserve">: </w:t>
      </w:r>
      <w:r w:rsidR="00B04919" w:rsidRPr="00B04919">
        <w:rPr>
          <w:rFonts w:ascii="Times New Roman" w:hAnsi="Times New Roman" w:cs="Times New Roman"/>
          <w:sz w:val="24"/>
          <w:szCs w:val="24"/>
        </w:rPr>
        <w:t>433305,18 грн. (Чотириста тридцять три тисячі триста п</w:t>
      </w:r>
      <w:r w:rsidR="00B04919" w:rsidRPr="00B04919">
        <w:rPr>
          <w:rFonts w:ascii="Times New Roman" w:hAnsi="Times New Roman" w:cs="Times New Roman"/>
          <w:sz w:val="24"/>
          <w:szCs w:val="24"/>
          <w:lang w:val="ru-RU"/>
        </w:rPr>
        <w:t>’</w:t>
      </w:r>
      <w:r w:rsidR="00B04919" w:rsidRPr="00B04919">
        <w:rPr>
          <w:rFonts w:ascii="Times New Roman" w:hAnsi="Times New Roman" w:cs="Times New Roman"/>
          <w:sz w:val="24"/>
          <w:szCs w:val="24"/>
        </w:rPr>
        <w:t>ять гривень 18 коп.) без ПДВ по 61900,74 грн. без ПДВ  (Шістдесят одна тисяча дев’ятсот гривень  74 коп.)</w:t>
      </w:r>
      <w:r w:rsidR="00B04919">
        <w:rPr>
          <w:rFonts w:ascii="Times New Roman" w:hAnsi="Times New Roman" w:cs="Times New Roman"/>
          <w:sz w:val="24"/>
          <w:szCs w:val="24"/>
        </w:rPr>
        <w:t xml:space="preserve"> на кожну освітню програму</w:t>
      </w:r>
      <w:r>
        <w:rPr>
          <w:rFonts w:ascii="Times New Roman" w:hAnsi="Times New Roman" w:cs="Times New Roman"/>
          <w:sz w:val="24"/>
          <w:szCs w:val="24"/>
        </w:rPr>
        <w:t>; КЕКВ 2282;</w:t>
      </w:r>
    </w:p>
    <w:p w:rsidR="003C74F5" w:rsidRPr="004B6822" w:rsidRDefault="004B6822" w:rsidP="004B6822">
      <w:pPr>
        <w:numPr>
          <w:ilvl w:val="0"/>
          <w:numId w:val="2"/>
        </w:numPr>
        <w:tabs>
          <w:tab w:val="left" w:pos="426"/>
        </w:tabs>
        <w:spacing w:after="0" w:line="240" w:lineRule="auto"/>
        <w:ind w:left="0" w:right="-142" w:firstLine="0"/>
        <w:jc w:val="both"/>
        <w:rPr>
          <w:rFonts w:ascii="Times New Roman" w:eastAsia="Times New Roman" w:hAnsi="Times New Roman" w:cs="Times New Roman"/>
          <w:color w:val="000000"/>
          <w:sz w:val="24"/>
          <w:szCs w:val="24"/>
          <w:lang w:eastAsia="ru-RU"/>
        </w:rPr>
      </w:pPr>
      <w:r w:rsidRPr="004B6822">
        <w:rPr>
          <w:rFonts w:ascii="Times New Roman" w:eastAsia="Times New Roman" w:hAnsi="Times New Roman" w:cs="Times New Roman"/>
          <w:color w:val="000000"/>
          <w:sz w:val="24"/>
          <w:szCs w:val="24"/>
          <w:lang w:eastAsia="ru-RU"/>
        </w:rPr>
        <w:t>Обсяги закупівлі</w:t>
      </w:r>
      <w:r w:rsidR="00D90ABF">
        <w:rPr>
          <w:rFonts w:ascii="Times New Roman" w:eastAsia="Times New Roman" w:hAnsi="Times New Roman" w:cs="Times New Roman"/>
          <w:color w:val="000000"/>
          <w:sz w:val="24"/>
          <w:szCs w:val="24"/>
          <w:lang w:eastAsia="ru-RU"/>
        </w:rPr>
        <w:t xml:space="preserve"> (разом)</w:t>
      </w:r>
      <w:r w:rsidR="00D204F8">
        <w:rPr>
          <w:rFonts w:ascii="Times New Roman" w:eastAsia="Times New Roman" w:hAnsi="Times New Roman" w:cs="Times New Roman"/>
          <w:color w:val="000000"/>
          <w:sz w:val="24"/>
          <w:szCs w:val="24"/>
          <w:lang w:eastAsia="ru-RU"/>
        </w:rPr>
        <w:t xml:space="preserve"> </w:t>
      </w:r>
      <w:r w:rsidRPr="004B6822">
        <w:rPr>
          <w:rFonts w:ascii="Times New Roman" w:eastAsia="Times New Roman" w:hAnsi="Times New Roman" w:cs="Times New Roman"/>
          <w:color w:val="000000"/>
          <w:sz w:val="24"/>
          <w:szCs w:val="24"/>
          <w:lang w:eastAsia="ru-RU"/>
        </w:rPr>
        <w:t>–</w:t>
      </w:r>
      <w:r w:rsidRPr="004B6822">
        <w:rPr>
          <w:rFonts w:ascii="Times New Roman" w:eastAsia="Times New Roman" w:hAnsi="Times New Roman" w:cs="Times New Roman"/>
          <w:b/>
          <w:color w:val="000000"/>
          <w:sz w:val="24"/>
          <w:szCs w:val="24"/>
          <w:lang w:eastAsia="ru-RU"/>
        </w:rPr>
        <w:t xml:space="preserve"> </w:t>
      </w:r>
      <w:r w:rsidR="00B04919">
        <w:rPr>
          <w:rFonts w:ascii="Times New Roman" w:eastAsia="Times New Roman" w:hAnsi="Times New Roman" w:cs="Times New Roman"/>
          <w:bCs/>
          <w:color w:val="000000"/>
          <w:sz w:val="24"/>
          <w:szCs w:val="24"/>
          <w:lang w:val="ru" w:eastAsia="ru-RU"/>
        </w:rPr>
        <w:t>7</w:t>
      </w:r>
      <w:r w:rsidR="00D204F8" w:rsidRPr="00D204F8">
        <w:rPr>
          <w:rFonts w:ascii="Times New Roman" w:eastAsia="Times New Roman" w:hAnsi="Times New Roman" w:cs="Times New Roman"/>
          <w:bCs/>
          <w:color w:val="000000"/>
          <w:sz w:val="24"/>
          <w:szCs w:val="24"/>
          <w:lang w:val="ru" w:eastAsia="ru-RU"/>
        </w:rPr>
        <w:t xml:space="preserve"> </w:t>
      </w:r>
      <w:proofErr w:type="spellStart"/>
      <w:r w:rsidR="00D204F8" w:rsidRPr="00D204F8">
        <w:rPr>
          <w:rFonts w:ascii="Times New Roman" w:eastAsia="Times New Roman" w:hAnsi="Times New Roman" w:cs="Times New Roman"/>
          <w:bCs/>
          <w:color w:val="000000"/>
          <w:sz w:val="24"/>
          <w:szCs w:val="24"/>
          <w:lang w:val="ru" w:eastAsia="ru-RU"/>
        </w:rPr>
        <w:t>послуг</w:t>
      </w:r>
      <w:proofErr w:type="spellEnd"/>
      <w:r w:rsidR="00A15643" w:rsidRPr="00D204F8">
        <w:rPr>
          <w:rFonts w:ascii="Times New Roman" w:hAnsi="Times New Roman" w:cs="Times New Roman"/>
          <w:sz w:val="24"/>
          <w:szCs w:val="24"/>
        </w:rPr>
        <w:t>;</w:t>
      </w:r>
    </w:p>
    <w:p w:rsidR="000A6C55" w:rsidRPr="00D204F8" w:rsidRDefault="000A6C55" w:rsidP="004B6822">
      <w:pPr>
        <w:pStyle w:val="a3"/>
        <w:numPr>
          <w:ilvl w:val="0"/>
          <w:numId w:val="2"/>
        </w:numPr>
        <w:tabs>
          <w:tab w:val="left" w:pos="426"/>
        </w:tabs>
        <w:spacing w:after="0" w:line="240" w:lineRule="auto"/>
        <w:ind w:left="0" w:firstLine="0"/>
        <w:jc w:val="both"/>
        <w:rPr>
          <w:rFonts w:ascii="Times New Roman" w:hAnsi="Times New Roman" w:cs="Times New Roman"/>
          <w:sz w:val="24"/>
          <w:szCs w:val="24"/>
        </w:rPr>
      </w:pPr>
      <w:r w:rsidRPr="000A6C55">
        <w:rPr>
          <w:rFonts w:ascii="Times New Roman" w:eastAsia="Times New Roman" w:hAnsi="Times New Roman" w:cs="Times New Roman"/>
          <w:color w:val="000000"/>
          <w:sz w:val="24"/>
          <w:szCs w:val="24"/>
          <w:lang w:eastAsia="ru-RU"/>
        </w:rPr>
        <w:t xml:space="preserve">Строк </w:t>
      </w:r>
      <w:r w:rsidR="00D204F8">
        <w:rPr>
          <w:rFonts w:ascii="Times New Roman" w:eastAsia="Times New Roman" w:hAnsi="Times New Roman" w:cs="Times New Roman"/>
          <w:color w:val="000000"/>
          <w:sz w:val="24"/>
          <w:szCs w:val="24"/>
          <w:lang w:eastAsia="ru-RU"/>
        </w:rPr>
        <w:t>надання послуг</w:t>
      </w:r>
      <w:r w:rsidRPr="000A6C55">
        <w:rPr>
          <w:rFonts w:ascii="Times New Roman" w:eastAsia="Times New Roman" w:hAnsi="Times New Roman" w:cs="Times New Roman"/>
          <w:b/>
          <w:bCs/>
          <w:color w:val="000000"/>
          <w:sz w:val="24"/>
          <w:szCs w:val="24"/>
          <w:lang w:eastAsia="ru-RU"/>
        </w:rPr>
        <w:t xml:space="preserve"> –  </w:t>
      </w:r>
      <w:r w:rsidR="00D204F8">
        <w:rPr>
          <w:rFonts w:ascii="Times New Roman" w:eastAsia="Times New Roman" w:hAnsi="Times New Roman" w:cs="Times New Roman"/>
          <w:color w:val="000000"/>
          <w:sz w:val="24"/>
          <w:szCs w:val="24"/>
          <w:lang w:eastAsia="ru-RU"/>
        </w:rPr>
        <w:t>до 31 грудня</w:t>
      </w:r>
      <w:r w:rsidRPr="000A6C55">
        <w:rPr>
          <w:rFonts w:ascii="Times New Roman" w:eastAsia="Times New Roman" w:hAnsi="Times New Roman" w:cs="Times New Roman"/>
          <w:color w:val="000000"/>
          <w:sz w:val="24"/>
          <w:szCs w:val="24"/>
          <w:lang w:eastAsia="ru-RU"/>
        </w:rPr>
        <w:t xml:space="preserve"> 2021  року</w:t>
      </w:r>
      <w:r>
        <w:rPr>
          <w:rFonts w:ascii="Times New Roman" w:eastAsia="Times New Roman" w:hAnsi="Times New Roman" w:cs="Times New Roman"/>
          <w:color w:val="000000"/>
          <w:sz w:val="24"/>
          <w:szCs w:val="24"/>
          <w:lang w:eastAsia="ru-RU"/>
        </w:rPr>
        <w:t>;</w:t>
      </w:r>
    </w:p>
    <w:p w:rsidR="00D204F8" w:rsidRDefault="00D204F8" w:rsidP="00D204F8">
      <w:pPr>
        <w:tabs>
          <w:tab w:val="left" w:pos="426"/>
        </w:tabs>
        <w:spacing w:after="0" w:line="240" w:lineRule="auto"/>
        <w:jc w:val="both"/>
        <w:rPr>
          <w:rFonts w:ascii="Times New Roman" w:hAnsi="Times New Roman" w:cs="Times New Roman"/>
          <w:sz w:val="24"/>
          <w:szCs w:val="24"/>
        </w:rPr>
      </w:pPr>
    </w:p>
    <w:p w:rsidR="00D90ABF" w:rsidRDefault="00D90ABF" w:rsidP="00C522B4">
      <w:pPr>
        <w:tabs>
          <w:tab w:val="center" w:pos="2604"/>
          <w:tab w:val="center" w:pos="5296"/>
        </w:tabs>
        <w:spacing w:after="24" w:line="265" w:lineRule="auto"/>
        <w:jc w:val="center"/>
        <w:rPr>
          <w:rFonts w:ascii="Arial" w:eastAsia="Arial" w:hAnsi="Arial" w:cs="Arial"/>
          <w:b/>
          <w:color w:val="000000"/>
          <w:sz w:val="20"/>
          <w:lang w:eastAsia="uk-UA"/>
        </w:rPr>
      </w:pPr>
    </w:p>
    <w:p w:rsidR="00D81C2A" w:rsidRDefault="00D81C2A" w:rsidP="00C522B4">
      <w:pPr>
        <w:tabs>
          <w:tab w:val="center" w:pos="2604"/>
          <w:tab w:val="center" w:pos="5296"/>
        </w:tabs>
        <w:spacing w:after="24" w:line="265" w:lineRule="auto"/>
        <w:jc w:val="center"/>
        <w:rPr>
          <w:rFonts w:ascii="Arial" w:eastAsia="Arial" w:hAnsi="Arial" w:cs="Arial"/>
          <w:b/>
          <w:color w:val="000000"/>
          <w:sz w:val="20"/>
          <w:lang w:eastAsia="uk-UA"/>
        </w:rPr>
      </w:pPr>
    </w:p>
    <w:p w:rsidR="00D81C2A" w:rsidRDefault="00D81C2A" w:rsidP="00C522B4">
      <w:pPr>
        <w:tabs>
          <w:tab w:val="center" w:pos="2604"/>
          <w:tab w:val="center" w:pos="5296"/>
        </w:tabs>
        <w:spacing w:after="24" w:line="265" w:lineRule="auto"/>
        <w:jc w:val="center"/>
        <w:rPr>
          <w:rFonts w:ascii="Arial" w:eastAsia="Arial" w:hAnsi="Arial" w:cs="Arial"/>
          <w:b/>
          <w:color w:val="000000"/>
          <w:sz w:val="20"/>
          <w:lang w:eastAsia="uk-UA"/>
        </w:rPr>
      </w:pPr>
    </w:p>
    <w:p w:rsidR="00D81C2A" w:rsidRDefault="00D81C2A" w:rsidP="00C522B4">
      <w:pPr>
        <w:tabs>
          <w:tab w:val="center" w:pos="2604"/>
          <w:tab w:val="center" w:pos="5296"/>
        </w:tabs>
        <w:spacing w:after="24" w:line="265" w:lineRule="auto"/>
        <w:jc w:val="center"/>
        <w:rPr>
          <w:rFonts w:ascii="Arial" w:eastAsia="Arial" w:hAnsi="Arial" w:cs="Arial"/>
          <w:b/>
          <w:color w:val="000000"/>
          <w:sz w:val="20"/>
          <w:lang w:eastAsia="uk-UA"/>
        </w:rPr>
      </w:pPr>
    </w:p>
    <w:p w:rsidR="00D81C2A" w:rsidRDefault="00D81C2A" w:rsidP="00C522B4">
      <w:pPr>
        <w:tabs>
          <w:tab w:val="center" w:pos="2604"/>
          <w:tab w:val="center" w:pos="5296"/>
        </w:tabs>
        <w:spacing w:after="24" w:line="265" w:lineRule="auto"/>
        <w:jc w:val="center"/>
        <w:rPr>
          <w:rFonts w:ascii="Arial" w:eastAsia="Arial" w:hAnsi="Arial" w:cs="Arial"/>
          <w:b/>
          <w:color w:val="000000"/>
          <w:sz w:val="20"/>
          <w:lang w:eastAsia="uk-UA"/>
        </w:rPr>
      </w:pPr>
    </w:p>
    <w:p w:rsidR="00D81C2A" w:rsidRDefault="00D81C2A" w:rsidP="00C522B4">
      <w:pPr>
        <w:tabs>
          <w:tab w:val="center" w:pos="2604"/>
          <w:tab w:val="center" w:pos="5296"/>
        </w:tabs>
        <w:spacing w:after="24" w:line="265" w:lineRule="auto"/>
        <w:jc w:val="center"/>
        <w:rPr>
          <w:rFonts w:ascii="Arial" w:eastAsia="Arial" w:hAnsi="Arial" w:cs="Arial"/>
          <w:b/>
          <w:color w:val="000000"/>
          <w:sz w:val="20"/>
          <w:lang w:eastAsia="uk-UA"/>
        </w:rPr>
      </w:pPr>
      <w:bookmarkStart w:id="0" w:name="_GoBack"/>
      <w:bookmarkEnd w:id="0"/>
    </w:p>
    <w:p w:rsidR="00B04919" w:rsidRDefault="00B04919" w:rsidP="00C522B4">
      <w:pPr>
        <w:tabs>
          <w:tab w:val="center" w:pos="2604"/>
          <w:tab w:val="center" w:pos="5296"/>
        </w:tabs>
        <w:spacing w:after="24" w:line="265" w:lineRule="auto"/>
        <w:jc w:val="center"/>
        <w:rPr>
          <w:rFonts w:ascii="Arial" w:eastAsia="Arial" w:hAnsi="Arial" w:cs="Arial"/>
          <w:b/>
          <w:color w:val="000000"/>
          <w:sz w:val="20"/>
          <w:lang w:eastAsia="uk-UA"/>
        </w:rPr>
      </w:pPr>
    </w:p>
    <w:p w:rsidR="00C522B4" w:rsidRPr="00C522B4" w:rsidRDefault="00C522B4" w:rsidP="00C522B4">
      <w:pPr>
        <w:tabs>
          <w:tab w:val="center" w:pos="2604"/>
          <w:tab w:val="center" w:pos="5296"/>
        </w:tabs>
        <w:spacing w:after="24" w:line="265" w:lineRule="auto"/>
        <w:jc w:val="center"/>
        <w:rPr>
          <w:rFonts w:ascii="Arial" w:eastAsia="Arial" w:hAnsi="Arial" w:cs="Arial"/>
          <w:b/>
          <w:color w:val="000000"/>
          <w:sz w:val="20"/>
          <w:lang w:eastAsia="uk-UA"/>
        </w:rPr>
      </w:pPr>
      <w:r w:rsidRPr="00C522B4">
        <w:rPr>
          <w:rFonts w:ascii="Arial" w:eastAsia="Arial" w:hAnsi="Arial" w:cs="Arial"/>
          <w:b/>
          <w:color w:val="000000"/>
          <w:sz w:val="20"/>
          <w:lang w:eastAsia="uk-UA"/>
        </w:rPr>
        <w:lastRenderedPageBreak/>
        <w:t>РОЗРАХУНОК</w:t>
      </w:r>
    </w:p>
    <w:p w:rsidR="00C522B4" w:rsidRDefault="00C522B4" w:rsidP="00C522B4">
      <w:pPr>
        <w:tabs>
          <w:tab w:val="center" w:pos="2604"/>
          <w:tab w:val="center" w:pos="5296"/>
        </w:tabs>
        <w:spacing w:after="24" w:line="265" w:lineRule="auto"/>
        <w:jc w:val="center"/>
        <w:rPr>
          <w:rFonts w:ascii="Arial" w:eastAsia="Arial" w:hAnsi="Arial" w:cs="Arial"/>
          <w:b/>
          <w:color w:val="000000"/>
          <w:sz w:val="20"/>
          <w:lang w:eastAsia="uk-UA"/>
        </w:rPr>
      </w:pPr>
      <w:r w:rsidRPr="00C522B4">
        <w:rPr>
          <w:rFonts w:ascii="Arial" w:eastAsia="Arial" w:hAnsi="Arial" w:cs="Arial"/>
          <w:b/>
          <w:i/>
          <w:color w:val="000000"/>
          <w:sz w:val="20"/>
          <w:lang w:eastAsia="uk-UA"/>
        </w:rPr>
        <w:t>ціни Договору - вартості надання послуг з акредитації освітньої програми</w:t>
      </w:r>
    </w:p>
    <w:p w:rsidR="00C522B4" w:rsidRDefault="00C522B4" w:rsidP="00C522B4">
      <w:pPr>
        <w:tabs>
          <w:tab w:val="center" w:pos="2604"/>
          <w:tab w:val="center" w:pos="5296"/>
        </w:tabs>
        <w:spacing w:after="24" w:line="265" w:lineRule="auto"/>
        <w:rPr>
          <w:rFonts w:ascii="Arial" w:eastAsia="Arial" w:hAnsi="Arial" w:cs="Arial"/>
          <w:b/>
          <w:color w:val="000000"/>
          <w:sz w:val="20"/>
          <w:lang w:eastAsia="uk-UA"/>
        </w:rPr>
      </w:pPr>
    </w:p>
    <w:p w:rsidR="00C522B4" w:rsidRPr="00C522B4" w:rsidRDefault="00C522B4" w:rsidP="00C522B4">
      <w:pPr>
        <w:tabs>
          <w:tab w:val="center" w:pos="2604"/>
          <w:tab w:val="center" w:pos="5296"/>
        </w:tabs>
        <w:spacing w:after="24" w:line="265" w:lineRule="auto"/>
        <w:rPr>
          <w:rFonts w:ascii="Calibri" w:eastAsia="Calibri" w:hAnsi="Calibri" w:cs="Calibri"/>
          <w:color w:val="000000"/>
          <w:lang w:eastAsia="uk-UA"/>
        </w:rPr>
      </w:pPr>
      <w:r w:rsidRPr="00C522B4">
        <w:rPr>
          <w:rFonts w:ascii="Arial" w:eastAsia="Arial" w:hAnsi="Arial" w:cs="Arial"/>
          <w:b/>
          <w:color w:val="000000"/>
          <w:sz w:val="20"/>
          <w:lang w:eastAsia="uk-UA"/>
        </w:rPr>
        <w:t>Кількість освітніх програм, які акредитуються:</w:t>
      </w:r>
      <w:r w:rsidRPr="00C522B4">
        <w:rPr>
          <w:rFonts w:ascii="Arial" w:eastAsia="Arial" w:hAnsi="Arial" w:cs="Arial"/>
          <w:b/>
          <w:color w:val="000000"/>
          <w:sz w:val="20"/>
          <w:lang w:eastAsia="uk-UA"/>
        </w:rPr>
        <w:tab/>
        <w:t>1</w:t>
      </w:r>
    </w:p>
    <w:p w:rsidR="00C522B4" w:rsidRDefault="00C522B4" w:rsidP="00C522B4">
      <w:pPr>
        <w:spacing w:after="24" w:line="265" w:lineRule="auto"/>
        <w:ind w:left="4369" w:right="4186" w:hanging="2494"/>
        <w:rPr>
          <w:rFonts w:ascii="Arial" w:eastAsia="Arial" w:hAnsi="Arial" w:cs="Arial"/>
          <w:b/>
          <w:color w:val="000000"/>
          <w:sz w:val="20"/>
          <w:lang w:eastAsia="uk-UA"/>
        </w:rPr>
      </w:pPr>
      <w:r w:rsidRPr="00C522B4">
        <w:rPr>
          <w:rFonts w:ascii="Arial" w:eastAsia="Arial" w:hAnsi="Arial" w:cs="Arial"/>
          <w:b/>
          <w:color w:val="000000"/>
          <w:sz w:val="20"/>
          <w:lang w:eastAsia="uk-UA"/>
        </w:rPr>
        <w:t>Кількість залучених експертів:</w:t>
      </w:r>
      <w:r w:rsidRPr="00C522B4">
        <w:rPr>
          <w:rFonts w:ascii="Arial" w:eastAsia="Arial" w:hAnsi="Arial" w:cs="Arial"/>
          <w:b/>
          <w:color w:val="000000"/>
          <w:sz w:val="20"/>
          <w:lang w:eastAsia="uk-UA"/>
        </w:rPr>
        <w:tab/>
      </w:r>
      <w:r>
        <w:rPr>
          <w:rFonts w:ascii="Arial" w:eastAsia="Arial" w:hAnsi="Arial" w:cs="Arial"/>
          <w:b/>
          <w:color w:val="000000"/>
          <w:sz w:val="20"/>
          <w:lang w:eastAsia="uk-UA"/>
        </w:rPr>
        <w:t xml:space="preserve">     </w:t>
      </w:r>
      <w:r w:rsidRPr="00C522B4">
        <w:rPr>
          <w:rFonts w:ascii="Arial" w:eastAsia="Arial" w:hAnsi="Arial" w:cs="Arial"/>
          <w:b/>
          <w:color w:val="000000"/>
          <w:sz w:val="20"/>
          <w:lang w:eastAsia="uk-UA"/>
        </w:rPr>
        <w:t xml:space="preserve">3 </w:t>
      </w:r>
    </w:p>
    <w:p w:rsidR="00C522B4" w:rsidRPr="00C522B4" w:rsidRDefault="00C522B4" w:rsidP="00C522B4">
      <w:pPr>
        <w:spacing w:after="24" w:line="265" w:lineRule="auto"/>
        <w:ind w:left="4369" w:right="4186" w:hanging="121"/>
        <w:rPr>
          <w:rFonts w:ascii="Calibri" w:eastAsia="Calibri" w:hAnsi="Calibri" w:cs="Calibri"/>
          <w:color w:val="000000"/>
          <w:lang w:eastAsia="uk-UA"/>
        </w:rPr>
      </w:pPr>
      <w:r w:rsidRPr="00C522B4">
        <w:rPr>
          <w:rFonts w:ascii="Arial" w:eastAsia="Arial" w:hAnsi="Arial" w:cs="Arial"/>
          <w:b/>
          <w:color w:val="000000"/>
          <w:sz w:val="20"/>
          <w:lang w:eastAsia="uk-UA"/>
        </w:rPr>
        <w:t xml:space="preserve">в </w:t>
      </w:r>
      <w:proofErr w:type="spellStart"/>
      <w:r w:rsidRPr="00C522B4">
        <w:rPr>
          <w:rFonts w:ascii="Arial" w:eastAsia="Arial" w:hAnsi="Arial" w:cs="Arial"/>
          <w:b/>
          <w:color w:val="000000"/>
          <w:sz w:val="20"/>
          <w:lang w:eastAsia="uk-UA"/>
        </w:rPr>
        <w:t>т.ч</w:t>
      </w:r>
      <w:proofErr w:type="spellEnd"/>
      <w:r w:rsidRPr="00C522B4">
        <w:rPr>
          <w:rFonts w:ascii="Arial" w:eastAsia="Arial" w:hAnsi="Arial" w:cs="Arial"/>
          <w:b/>
          <w:color w:val="000000"/>
          <w:sz w:val="20"/>
          <w:lang w:eastAsia="uk-UA"/>
        </w:rPr>
        <w:t>.:</w:t>
      </w:r>
    </w:p>
    <w:p w:rsidR="00C522B4" w:rsidRPr="00C522B4" w:rsidRDefault="00C522B4" w:rsidP="00C522B4">
      <w:pPr>
        <w:keepNext/>
        <w:keepLines/>
        <w:tabs>
          <w:tab w:val="center" w:pos="4463"/>
          <w:tab w:val="center" w:pos="5296"/>
        </w:tabs>
        <w:spacing w:after="35" w:line="265" w:lineRule="auto"/>
        <w:outlineLvl w:val="1"/>
        <w:rPr>
          <w:rFonts w:ascii="Arial" w:eastAsia="Arial" w:hAnsi="Arial" w:cs="Arial"/>
          <w:b/>
          <w:color w:val="000000"/>
          <w:sz w:val="20"/>
          <w:lang w:eastAsia="uk-UA"/>
        </w:rPr>
      </w:pPr>
      <w:r w:rsidRPr="00C522B4">
        <w:rPr>
          <w:rFonts w:ascii="Calibri" w:eastAsia="Calibri" w:hAnsi="Calibri" w:cs="Calibri"/>
          <w:color w:val="000000"/>
          <w:lang w:eastAsia="uk-UA"/>
        </w:rPr>
        <w:tab/>
      </w:r>
      <w:r w:rsidRPr="00C522B4">
        <w:rPr>
          <w:rFonts w:ascii="Arial" w:eastAsia="Arial" w:hAnsi="Arial" w:cs="Arial"/>
          <w:b/>
          <w:color w:val="000000"/>
          <w:sz w:val="20"/>
          <w:lang w:eastAsia="uk-UA"/>
        </w:rPr>
        <w:t>Керівник:</w:t>
      </w:r>
      <w:r w:rsidRPr="00C522B4">
        <w:rPr>
          <w:rFonts w:ascii="Arial" w:eastAsia="Arial" w:hAnsi="Arial" w:cs="Arial"/>
          <w:b/>
          <w:color w:val="000000"/>
          <w:sz w:val="20"/>
          <w:lang w:eastAsia="uk-UA"/>
        </w:rPr>
        <w:tab/>
        <w:t>1</w:t>
      </w:r>
    </w:p>
    <w:p w:rsidR="00C522B4" w:rsidRPr="00C522B4" w:rsidRDefault="00C522B4" w:rsidP="00C522B4">
      <w:pPr>
        <w:tabs>
          <w:tab w:val="center" w:pos="3724"/>
          <w:tab w:val="center" w:pos="5296"/>
        </w:tabs>
        <w:spacing w:after="24" w:line="265" w:lineRule="auto"/>
        <w:rPr>
          <w:rFonts w:ascii="Calibri" w:eastAsia="Calibri" w:hAnsi="Calibri" w:cs="Calibri"/>
          <w:color w:val="000000"/>
          <w:lang w:eastAsia="uk-UA"/>
        </w:rPr>
      </w:pPr>
      <w:r w:rsidRPr="00C522B4">
        <w:rPr>
          <w:rFonts w:ascii="Calibri" w:eastAsia="Calibri" w:hAnsi="Calibri" w:cs="Calibri"/>
          <w:color w:val="000000"/>
          <w:lang w:eastAsia="uk-UA"/>
        </w:rPr>
        <w:tab/>
      </w:r>
      <w:r w:rsidRPr="00C522B4">
        <w:rPr>
          <w:rFonts w:ascii="Arial" w:eastAsia="Arial" w:hAnsi="Arial" w:cs="Arial"/>
          <w:b/>
          <w:color w:val="000000"/>
          <w:sz w:val="20"/>
          <w:lang w:eastAsia="uk-UA"/>
        </w:rPr>
        <w:t>Члени експертної групи:</w:t>
      </w:r>
      <w:r w:rsidRPr="00C522B4">
        <w:rPr>
          <w:rFonts w:ascii="Arial" w:eastAsia="Arial" w:hAnsi="Arial" w:cs="Arial"/>
          <w:b/>
          <w:color w:val="000000"/>
          <w:sz w:val="20"/>
          <w:lang w:eastAsia="uk-UA"/>
        </w:rPr>
        <w:tab/>
        <w:t>2</w:t>
      </w:r>
    </w:p>
    <w:tbl>
      <w:tblPr>
        <w:tblStyle w:val="TableGrid"/>
        <w:tblW w:w="9177" w:type="dxa"/>
        <w:tblInd w:w="-38" w:type="dxa"/>
        <w:tblCellMar>
          <w:top w:w="7" w:type="dxa"/>
        </w:tblCellMar>
        <w:tblLook w:val="04A0" w:firstRow="1" w:lastRow="0" w:firstColumn="1" w:lastColumn="0" w:noHBand="0" w:noVBand="1"/>
      </w:tblPr>
      <w:tblGrid>
        <w:gridCol w:w="625"/>
        <w:gridCol w:w="4978"/>
        <w:gridCol w:w="1071"/>
        <w:gridCol w:w="1253"/>
        <w:gridCol w:w="1250"/>
      </w:tblGrid>
      <w:tr w:rsidR="00C522B4" w:rsidRPr="00C522B4" w:rsidTr="008F3421">
        <w:trPr>
          <w:trHeight w:val="247"/>
        </w:trPr>
        <w:tc>
          <w:tcPr>
            <w:tcW w:w="625" w:type="dxa"/>
            <w:tcBorders>
              <w:top w:val="single" w:sz="12" w:space="0" w:color="auto"/>
              <w:left w:val="single" w:sz="12" w:space="0" w:color="auto"/>
              <w:bottom w:val="single" w:sz="12" w:space="0" w:color="auto"/>
              <w:right w:val="single" w:sz="12" w:space="0" w:color="auto"/>
            </w:tcBorders>
          </w:tcPr>
          <w:p w:rsidR="00C522B4" w:rsidRPr="00C522B4" w:rsidRDefault="00C522B4" w:rsidP="00C522B4">
            <w:pPr>
              <w:ind w:left="36"/>
              <w:jc w:val="both"/>
              <w:rPr>
                <w:rFonts w:ascii="Calibri" w:eastAsia="Calibri" w:hAnsi="Calibri" w:cs="Calibri"/>
                <w:b/>
                <w:color w:val="000000"/>
              </w:rPr>
            </w:pPr>
            <w:r w:rsidRPr="00C522B4">
              <w:rPr>
                <w:rFonts w:ascii="Arial" w:eastAsia="Arial" w:hAnsi="Arial" w:cs="Arial"/>
                <w:b/>
                <w:color w:val="000000"/>
                <w:sz w:val="20"/>
              </w:rPr>
              <w:t>№ п/п</w:t>
            </w:r>
          </w:p>
        </w:tc>
        <w:tc>
          <w:tcPr>
            <w:tcW w:w="4978" w:type="dxa"/>
            <w:tcBorders>
              <w:top w:val="single" w:sz="12" w:space="0" w:color="auto"/>
              <w:left w:val="single" w:sz="12" w:space="0" w:color="auto"/>
              <w:bottom w:val="single" w:sz="12" w:space="0" w:color="auto"/>
              <w:right w:val="single" w:sz="12" w:space="0" w:color="auto"/>
            </w:tcBorders>
          </w:tcPr>
          <w:p w:rsidR="00C522B4" w:rsidRPr="00C522B4" w:rsidRDefault="00C522B4" w:rsidP="00C522B4">
            <w:pPr>
              <w:ind w:left="15"/>
              <w:jc w:val="center"/>
              <w:rPr>
                <w:rFonts w:ascii="Calibri" w:eastAsia="Calibri" w:hAnsi="Calibri" w:cs="Calibri"/>
                <w:b/>
                <w:color w:val="000000"/>
              </w:rPr>
            </w:pPr>
            <w:r w:rsidRPr="00C522B4">
              <w:rPr>
                <w:rFonts w:ascii="Arial" w:eastAsia="Arial" w:hAnsi="Arial" w:cs="Arial"/>
                <w:b/>
                <w:color w:val="000000"/>
                <w:sz w:val="20"/>
              </w:rPr>
              <w:t>Складові витрат:</w:t>
            </w:r>
          </w:p>
        </w:tc>
        <w:tc>
          <w:tcPr>
            <w:tcW w:w="1071" w:type="dxa"/>
            <w:tcBorders>
              <w:top w:val="single" w:sz="12" w:space="0" w:color="auto"/>
              <w:left w:val="single" w:sz="12" w:space="0" w:color="auto"/>
              <w:bottom w:val="single" w:sz="12" w:space="0" w:color="auto"/>
              <w:right w:val="single" w:sz="12" w:space="0" w:color="auto"/>
            </w:tcBorders>
          </w:tcPr>
          <w:p w:rsidR="00C522B4" w:rsidRPr="00C522B4" w:rsidRDefault="00C522B4" w:rsidP="00C522B4">
            <w:pPr>
              <w:ind w:left="125"/>
              <w:rPr>
                <w:rFonts w:ascii="Calibri" w:eastAsia="Calibri" w:hAnsi="Calibri" w:cs="Calibri"/>
                <w:b/>
                <w:color w:val="000000"/>
              </w:rPr>
            </w:pPr>
            <w:r w:rsidRPr="00C522B4">
              <w:rPr>
                <w:rFonts w:ascii="Arial" w:eastAsia="Arial" w:hAnsi="Arial" w:cs="Arial"/>
                <w:b/>
                <w:color w:val="000000"/>
                <w:sz w:val="20"/>
              </w:rPr>
              <w:t>Кількість</w:t>
            </w:r>
          </w:p>
        </w:tc>
        <w:tc>
          <w:tcPr>
            <w:tcW w:w="1253" w:type="dxa"/>
            <w:tcBorders>
              <w:top w:val="single" w:sz="12" w:space="0" w:color="auto"/>
              <w:left w:val="single" w:sz="12" w:space="0" w:color="auto"/>
              <w:bottom w:val="single" w:sz="12" w:space="0" w:color="auto"/>
              <w:right w:val="single" w:sz="12" w:space="0" w:color="auto"/>
            </w:tcBorders>
          </w:tcPr>
          <w:p w:rsidR="00C522B4" w:rsidRPr="00C522B4" w:rsidRDefault="00C522B4" w:rsidP="00C522B4">
            <w:pPr>
              <w:ind w:left="19"/>
              <w:jc w:val="center"/>
              <w:rPr>
                <w:rFonts w:ascii="Calibri" w:eastAsia="Calibri" w:hAnsi="Calibri" w:cs="Calibri"/>
                <w:b/>
                <w:color w:val="000000"/>
              </w:rPr>
            </w:pPr>
            <w:r w:rsidRPr="00C522B4">
              <w:rPr>
                <w:rFonts w:ascii="Arial" w:eastAsia="Arial" w:hAnsi="Arial" w:cs="Arial"/>
                <w:b/>
                <w:color w:val="000000"/>
                <w:sz w:val="20"/>
              </w:rPr>
              <w:t>Ціна, грн.</w:t>
            </w:r>
          </w:p>
        </w:tc>
        <w:tc>
          <w:tcPr>
            <w:tcW w:w="1250" w:type="dxa"/>
            <w:tcBorders>
              <w:top w:val="single" w:sz="12" w:space="0" w:color="auto"/>
              <w:left w:val="single" w:sz="12" w:space="0" w:color="auto"/>
              <w:bottom w:val="single" w:sz="12" w:space="0" w:color="auto"/>
              <w:right w:val="single" w:sz="12" w:space="0" w:color="auto"/>
            </w:tcBorders>
          </w:tcPr>
          <w:p w:rsidR="00C522B4" w:rsidRPr="00C522B4" w:rsidRDefault="00C522B4" w:rsidP="00C522B4">
            <w:pPr>
              <w:ind w:left="14" w:right="-2"/>
              <w:jc w:val="both"/>
              <w:rPr>
                <w:rFonts w:ascii="Calibri" w:eastAsia="Calibri" w:hAnsi="Calibri" w:cs="Calibri"/>
                <w:b/>
                <w:color w:val="000000"/>
              </w:rPr>
            </w:pPr>
            <w:r w:rsidRPr="00C522B4">
              <w:rPr>
                <w:rFonts w:ascii="Arial" w:eastAsia="Arial" w:hAnsi="Arial" w:cs="Arial"/>
                <w:b/>
                <w:color w:val="000000"/>
                <w:sz w:val="20"/>
              </w:rPr>
              <w:t>Вартість, грн.</w:t>
            </w:r>
          </w:p>
        </w:tc>
      </w:tr>
      <w:tr w:rsidR="00C522B4" w:rsidRPr="00C522B4" w:rsidTr="008F3421">
        <w:trPr>
          <w:trHeight w:val="449"/>
        </w:trPr>
        <w:tc>
          <w:tcPr>
            <w:tcW w:w="625" w:type="dxa"/>
            <w:tcBorders>
              <w:top w:val="single" w:sz="12" w:space="0" w:color="auto"/>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b/>
                <w:color w:val="000000"/>
                <w:sz w:val="20"/>
              </w:rPr>
              <w:t>1.</w:t>
            </w:r>
          </w:p>
        </w:tc>
        <w:tc>
          <w:tcPr>
            <w:tcW w:w="4978" w:type="dxa"/>
            <w:tcBorders>
              <w:top w:val="single" w:sz="12" w:space="0" w:color="auto"/>
              <w:left w:val="single" w:sz="8" w:space="0" w:color="000000"/>
              <w:bottom w:val="single" w:sz="8" w:space="0" w:color="000000"/>
              <w:right w:val="single" w:sz="8" w:space="0" w:color="000000"/>
            </w:tcBorders>
            <w:vAlign w:val="center"/>
          </w:tcPr>
          <w:p w:rsidR="00C522B4" w:rsidRPr="00C522B4" w:rsidRDefault="00C522B4" w:rsidP="000C6E0C">
            <w:pPr>
              <w:ind w:left="38"/>
              <w:rPr>
                <w:rFonts w:ascii="Calibri" w:eastAsia="Calibri" w:hAnsi="Calibri" w:cs="Calibri"/>
                <w:color w:val="000000"/>
              </w:rPr>
            </w:pPr>
            <w:r w:rsidRPr="00C522B4">
              <w:rPr>
                <w:rFonts w:ascii="Arial" w:eastAsia="Arial" w:hAnsi="Arial" w:cs="Arial"/>
                <w:color w:val="000000"/>
                <w:sz w:val="20"/>
              </w:rPr>
              <w:t xml:space="preserve">Попереднє вивчення акредитаційної справи, в </w:t>
            </w:r>
            <w:proofErr w:type="spellStart"/>
            <w:r w:rsidRPr="00C522B4">
              <w:rPr>
                <w:rFonts w:ascii="Arial" w:eastAsia="Arial" w:hAnsi="Arial" w:cs="Arial"/>
                <w:color w:val="000000"/>
                <w:sz w:val="20"/>
              </w:rPr>
              <w:t>т.ч</w:t>
            </w:r>
            <w:proofErr w:type="spellEnd"/>
            <w:r w:rsidRPr="00C522B4">
              <w:rPr>
                <w:rFonts w:ascii="Arial" w:eastAsia="Arial" w:hAnsi="Arial" w:cs="Arial"/>
                <w:color w:val="000000"/>
                <w:sz w:val="20"/>
              </w:rPr>
              <w:t>.:</w:t>
            </w:r>
          </w:p>
        </w:tc>
        <w:tc>
          <w:tcPr>
            <w:tcW w:w="1071" w:type="dxa"/>
            <w:tcBorders>
              <w:top w:val="single" w:sz="12" w:space="0" w:color="auto"/>
              <w:left w:val="single" w:sz="8" w:space="0" w:color="000000"/>
              <w:bottom w:val="single" w:sz="8" w:space="0" w:color="000000"/>
              <w:right w:val="single" w:sz="8" w:space="0" w:color="000000"/>
            </w:tcBorders>
            <w:vAlign w:val="center"/>
          </w:tcPr>
          <w:p w:rsidR="00C522B4" w:rsidRPr="00C522B4" w:rsidRDefault="00C522B4" w:rsidP="00C522B4">
            <w:pPr>
              <w:rPr>
                <w:rFonts w:ascii="Calibri" w:eastAsia="Calibri" w:hAnsi="Calibri" w:cs="Calibri"/>
                <w:color w:val="000000"/>
              </w:rPr>
            </w:pPr>
          </w:p>
        </w:tc>
        <w:tc>
          <w:tcPr>
            <w:tcW w:w="1253" w:type="dxa"/>
            <w:tcBorders>
              <w:top w:val="single" w:sz="12" w:space="0" w:color="auto"/>
              <w:left w:val="single" w:sz="8" w:space="0" w:color="000000"/>
              <w:bottom w:val="single" w:sz="8" w:space="0" w:color="000000"/>
              <w:right w:val="single" w:sz="8" w:space="0" w:color="000000"/>
            </w:tcBorders>
          </w:tcPr>
          <w:p w:rsidR="00C522B4" w:rsidRPr="00C522B4" w:rsidRDefault="00C522B4" w:rsidP="00C522B4">
            <w:pPr>
              <w:rPr>
                <w:rFonts w:ascii="Calibri" w:eastAsia="Calibri" w:hAnsi="Calibri" w:cs="Calibri"/>
                <w:color w:val="000000"/>
              </w:rPr>
            </w:pPr>
          </w:p>
        </w:tc>
        <w:tc>
          <w:tcPr>
            <w:tcW w:w="1250" w:type="dxa"/>
            <w:tcBorders>
              <w:top w:val="single" w:sz="12" w:space="0" w:color="auto"/>
              <w:left w:val="single" w:sz="8" w:space="0" w:color="000000"/>
              <w:bottom w:val="single" w:sz="8" w:space="0" w:color="000000"/>
              <w:right w:val="single" w:sz="8" w:space="0" w:color="000000"/>
            </w:tcBorders>
          </w:tcPr>
          <w:p w:rsidR="00C522B4" w:rsidRPr="00C522B4" w:rsidRDefault="00C522B4" w:rsidP="00C522B4">
            <w:pPr>
              <w:rPr>
                <w:rFonts w:ascii="Calibri" w:eastAsia="Calibri" w:hAnsi="Calibri" w:cs="Calibri"/>
                <w:color w:val="000000"/>
              </w:rPr>
            </w:pP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56"/>
              <w:rPr>
                <w:rFonts w:ascii="Calibri" w:eastAsia="Calibri" w:hAnsi="Calibri" w:cs="Calibri"/>
                <w:color w:val="000000"/>
              </w:rPr>
            </w:pPr>
            <w:r w:rsidRPr="00C522B4">
              <w:rPr>
                <w:rFonts w:ascii="Arial" w:eastAsia="Arial" w:hAnsi="Arial" w:cs="Arial"/>
                <w:b/>
                <w:color w:val="000000"/>
                <w:sz w:val="20"/>
              </w:rPr>
              <w:t>1.1.</w:t>
            </w:r>
          </w:p>
        </w:tc>
        <w:tc>
          <w:tcPr>
            <w:tcW w:w="4978" w:type="dxa"/>
            <w:tcBorders>
              <w:top w:val="single" w:sz="8" w:space="0" w:color="000000"/>
              <w:left w:val="single" w:sz="8" w:space="0" w:color="000000"/>
              <w:bottom w:val="single" w:sz="8" w:space="0" w:color="000000"/>
              <w:right w:val="single" w:sz="8" w:space="0" w:color="000000"/>
            </w:tcBorders>
          </w:tcPr>
          <w:p w:rsidR="00C522B4" w:rsidRPr="00C522B4" w:rsidRDefault="00C522B4" w:rsidP="000C6E0C">
            <w:pPr>
              <w:ind w:left="38"/>
              <w:rPr>
                <w:rFonts w:ascii="Calibri" w:eastAsia="Calibri" w:hAnsi="Calibri" w:cs="Calibri"/>
                <w:color w:val="000000"/>
              </w:rPr>
            </w:pPr>
            <w:r w:rsidRPr="00C522B4">
              <w:rPr>
                <w:rFonts w:ascii="Arial" w:eastAsia="Arial" w:hAnsi="Arial" w:cs="Arial"/>
                <w:color w:val="000000"/>
                <w:sz w:val="20"/>
              </w:rPr>
              <w:t>Оплата праці керівника експертної групи, включно з нарахуванням єдиного соціального внеску</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1</w:t>
            </w:r>
          </w:p>
        </w:tc>
        <w:tc>
          <w:tcPr>
            <w:tcW w:w="1253"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4"/>
              <w:rPr>
                <w:rFonts w:ascii="Calibri" w:eastAsia="Calibri" w:hAnsi="Calibri" w:cs="Calibri"/>
                <w:color w:val="000000"/>
              </w:rPr>
            </w:pPr>
            <w:r w:rsidRPr="00C522B4">
              <w:rPr>
                <w:rFonts w:ascii="Arial" w:eastAsia="Arial" w:hAnsi="Arial" w:cs="Arial"/>
                <w:color w:val="000000"/>
                <w:sz w:val="20"/>
              </w:rPr>
              <w:t>12 537,11</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4"/>
              <w:rPr>
                <w:rFonts w:ascii="Calibri" w:eastAsia="Calibri" w:hAnsi="Calibri" w:cs="Calibri"/>
                <w:color w:val="000000"/>
              </w:rPr>
            </w:pPr>
            <w:r w:rsidRPr="00C522B4">
              <w:rPr>
                <w:rFonts w:ascii="Arial" w:eastAsia="Arial" w:hAnsi="Arial" w:cs="Arial"/>
                <w:color w:val="000000"/>
                <w:sz w:val="20"/>
              </w:rPr>
              <w:t>12 537,11</w:t>
            </w: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56"/>
              <w:rPr>
                <w:rFonts w:ascii="Calibri" w:eastAsia="Calibri" w:hAnsi="Calibri" w:cs="Calibri"/>
                <w:color w:val="000000"/>
              </w:rPr>
            </w:pPr>
            <w:r w:rsidRPr="00C522B4">
              <w:rPr>
                <w:rFonts w:ascii="Arial" w:eastAsia="Arial" w:hAnsi="Arial" w:cs="Arial"/>
                <w:b/>
                <w:color w:val="000000"/>
                <w:sz w:val="20"/>
              </w:rPr>
              <w:t>1.2.</w:t>
            </w:r>
          </w:p>
        </w:tc>
        <w:tc>
          <w:tcPr>
            <w:tcW w:w="4978" w:type="dxa"/>
            <w:tcBorders>
              <w:top w:val="single" w:sz="8" w:space="0" w:color="000000"/>
              <w:left w:val="single" w:sz="8" w:space="0" w:color="000000"/>
              <w:bottom w:val="single" w:sz="8" w:space="0" w:color="000000"/>
              <w:right w:val="single" w:sz="8" w:space="0" w:color="000000"/>
            </w:tcBorders>
          </w:tcPr>
          <w:p w:rsidR="00C522B4" w:rsidRPr="00C522B4" w:rsidRDefault="00C522B4" w:rsidP="000C6E0C">
            <w:pPr>
              <w:ind w:left="38"/>
              <w:rPr>
                <w:rFonts w:ascii="Calibri" w:eastAsia="Calibri" w:hAnsi="Calibri" w:cs="Calibri"/>
                <w:color w:val="000000"/>
              </w:rPr>
            </w:pPr>
            <w:r w:rsidRPr="00C522B4">
              <w:rPr>
                <w:rFonts w:ascii="Arial" w:eastAsia="Arial" w:hAnsi="Arial" w:cs="Arial"/>
                <w:color w:val="000000"/>
                <w:sz w:val="20"/>
              </w:rPr>
              <w:t>Оплата праці членів експертної групи, включно з нарахуванням єдиного соціального внеску</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2</w:t>
            </w:r>
          </w:p>
        </w:tc>
        <w:tc>
          <w:tcPr>
            <w:tcW w:w="1253"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4"/>
              <w:rPr>
                <w:rFonts w:ascii="Calibri" w:eastAsia="Calibri" w:hAnsi="Calibri" w:cs="Calibri"/>
                <w:color w:val="000000"/>
              </w:rPr>
            </w:pPr>
            <w:r w:rsidRPr="00C522B4">
              <w:rPr>
                <w:rFonts w:ascii="Arial" w:eastAsia="Arial" w:hAnsi="Arial" w:cs="Arial"/>
                <w:color w:val="000000"/>
                <w:sz w:val="20"/>
              </w:rPr>
              <w:t>11 492,35</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4"/>
              <w:rPr>
                <w:rFonts w:ascii="Calibri" w:eastAsia="Calibri" w:hAnsi="Calibri" w:cs="Calibri"/>
                <w:color w:val="000000"/>
              </w:rPr>
            </w:pPr>
            <w:r w:rsidRPr="00C522B4">
              <w:rPr>
                <w:rFonts w:ascii="Arial" w:eastAsia="Arial" w:hAnsi="Arial" w:cs="Arial"/>
                <w:color w:val="000000"/>
                <w:sz w:val="20"/>
              </w:rPr>
              <w:t>22 984,70</w:t>
            </w: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b/>
                <w:color w:val="000000"/>
                <w:sz w:val="20"/>
              </w:rPr>
              <w:t>2.</w:t>
            </w:r>
          </w:p>
        </w:tc>
        <w:tc>
          <w:tcPr>
            <w:tcW w:w="4978" w:type="dxa"/>
            <w:tcBorders>
              <w:top w:val="single" w:sz="8" w:space="0" w:color="000000"/>
              <w:left w:val="single" w:sz="8" w:space="0" w:color="000000"/>
              <w:bottom w:val="single" w:sz="8" w:space="0" w:color="000000"/>
              <w:right w:val="single" w:sz="8" w:space="0" w:color="000000"/>
            </w:tcBorders>
          </w:tcPr>
          <w:p w:rsidR="00C522B4" w:rsidRPr="00C522B4" w:rsidRDefault="00C522B4" w:rsidP="000C6E0C">
            <w:pPr>
              <w:ind w:left="38" w:hanging="2"/>
              <w:rPr>
                <w:rFonts w:ascii="Calibri" w:eastAsia="Calibri" w:hAnsi="Calibri" w:cs="Calibri"/>
                <w:color w:val="000000"/>
              </w:rPr>
            </w:pPr>
            <w:r w:rsidRPr="00C522B4">
              <w:rPr>
                <w:rFonts w:ascii="Arial" w:eastAsia="Arial" w:hAnsi="Arial" w:cs="Arial"/>
                <w:color w:val="000000"/>
                <w:sz w:val="19"/>
              </w:rPr>
              <w:t xml:space="preserve">Оплата експертів, за період роботи дистанційно або </w:t>
            </w:r>
            <w:r w:rsidRPr="00C522B4">
              <w:rPr>
                <w:rFonts w:ascii="Arial" w:eastAsia="Arial" w:hAnsi="Arial" w:cs="Arial"/>
                <w:color w:val="000000"/>
                <w:sz w:val="20"/>
              </w:rPr>
              <w:t xml:space="preserve">безпосередньо в закладі вищої освіти, в </w:t>
            </w:r>
            <w:proofErr w:type="spellStart"/>
            <w:r w:rsidRPr="00C522B4">
              <w:rPr>
                <w:rFonts w:ascii="Arial" w:eastAsia="Arial" w:hAnsi="Arial" w:cs="Arial"/>
                <w:color w:val="000000"/>
                <w:sz w:val="20"/>
              </w:rPr>
              <w:t>т.ч</w:t>
            </w:r>
            <w:proofErr w:type="spellEnd"/>
            <w:r w:rsidRPr="00C522B4">
              <w:rPr>
                <w:rFonts w:ascii="Arial" w:eastAsia="Arial" w:hAnsi="Arial" w:cs="Arial"/>
                <w:color w:val="000000"/>
                <w:sz w:val="20"/>
              </w:rPr>
              <w:t>.:</w:t>
            </w:r>
          </w:p>
        </w:tc>
        <w:tc>
          <w:tcPr>
            <w:tcW w:w="1071" w:type="dxa"/>
            <w:tcBorders>
              <w:top w:val="single" w:sz="8" w:space="0" w:color="000000"/>
              <w:left w:val="single" w:sz="8" w:space="0" w:color="000000"/>
              <w:bottom w:val="single" w:sz="8" w:space="0" w:color="000000"/>
              <w:right w:val="single" w:sz="8" w:space="0" w:color="000000"/>
            </w:tcBorders>
          </w:tcPr>
          <w:p w:rsidR="00C522B4" w:rsidRPr="00C522B4" w:rsidRDefault="00C522B4" w:rsidP="00C522B4">
            <w:pPr>
              <w:rPr>
                <w:rFonts w:ascii="Calibri" w:eastAsia="Calibri" w:hAnsi="Calibri" w:cs="Calibri"/>
                <w:color w:val="000000"/>
              </w:rPr>
            </w:pPr>
          </w:p>
        </w:tc>
        <w:tc>
          <w:tcPr>
            <w:tcW w:w="1253" w:type="dxa"/>
            <w:tcBorders>
              <w:top w:val="single" w:sz="8" w:space="0" w:color="000000"/>
              <w:left w:val="single" w:sz="8" w:space="0" w:color="000000"/>
              <w:bottom w:val="single" w:sz="8" w:space="0" w:color="000000"/>
              <w:right w:val="single" w:sz="8" w:space="0" w:color="000000"/>
            </w:tcBorders>
          </w:tcPr>
          <w:p w:rsidR="00C522B4" w:rsidRPr="00C522B4" w:rsidRDefault="00C522B4" w:rsidP="00C522B4">
            <w:pPr>
              <w:rPr>
                <w:rFonts w:ascii="Calibri" w:eastAsia="Calibri" w:hAnsi="Calibri" w:cs="Calibri"/>
                <w:color w:val="000000"/>
              </w:rPr>
            </w:pPr>
          </w:p>
        </w:tc>
        <w:tc>
          <w:tcPr>
            <w:tcW w:w="1250" w:type="dxa"/>
            <w:tcBorders>
              <w:top w:val="single" w:sz="8" w:space="0" w:color="000000"/>
              <w:left w:val="single" w:sz="8" w:space="0" w:color="000000"/>
              <w:bottom w:val="single" w:sz="8" w:space="0" w:color="000000"/>
              <w:right w:val="single" w:sz="8" w:space="0" w:color="000000"/>
            </w:tcBorders>
          </w:tcPr>
          <w:p w:rsidR="00C522B4" w:rsidRPr="00C522B4" w:rsidRDefault="00C522B4" w:rsidP="00C522B4">
            <w:pPr>
              <w:rPr>
                <w:rFonts w:ascii="Calibri" w:eastAsia="Calibri" w:hAnsi="Calibri" w:cs="Calibri"/>
                <w:color w:val="000000"/>
              </w:rPr>
            </w:pP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56"/>
              <w:rPr>
                <w:rFonts w:ascii="Calibri" w:eastAsia="Calibri" w:hAnsi="Calibri" w:cs="Calibri"/>
                <w:color w:val="000000"/>
              </w:rPr>
            </w:pPr>
            <w:r w:rsidRPr="00C522B4">
              <w:rPr>
                <w:rFonts w:ascii="Arial" w:eastAsia="Arial" w:hAnsi="Arial" w:cs="Arial"/>
                <w:b/>
                <w:color w:val="000000"/>
                <w:sz w:val="20"/>
              </w:rPr>
              <w:t>2.1.</w:t>
            </w:r>
          </w:p>
        </w:tc>
        <w:tc>
          <w:tcPr>
            <w:tcW w:w="4978" w:type="dxa"/>
            <w:tcBorders>
              <w:top w:val="single" w:sz="8" w:space="0" w:color="000000"/>
              <w:left w:val="single" w:sz="8" w:space="0" w:color="000000"/>
              <w:bottom w:val="single" w:sz="8" w:space="0" w:color="000000"/>
              <w:right w:val="single" w:sz="8" w:space="0" w:color="000000"/>
            </w:tcBorders>
          </w:tcPr>
          <w:p w:rsidR="00C522B4" w:rsidRPr="00C522B4" w:rsidRDefault="00C522B4" w:rsidP="000C6E0C">
            <w:pPr>
              <w:ind w:left="38"/>
              <w:rPr>
                <w:rFonts w:ascii="Calibri" w:eastAsia="Calibri" w:hAnsi="Calibri" w:cs="Calibri"/>
                <w:color w:val="000000"/>
              </w:rPr>
            </w:pPr>
            <w:r w:rsidRPr="00C522B4">
              <w:rPr>
                <w:rFonts w:ascii="Arial" w:eastAsia="Arial" w:hAnsi="Arial" w:cs="Arial"/>
                <w:color w:val="000000"/>
                <w:sz w:val="20"/>
              </w:rPr>
              <w:t>Оплата праці керівника експертної групи, включно з нарахуванням єдиного соціального внеску</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1</w:t>
            </w:r>
          </w:p>
        </w:tc>
        <w:tc>
          <w:tcPr>
            <w:tcW w:w="1253"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color w:val="000000"/>
                <w:sz w:val="20"/>
              </w:rPr>
              <w:t>4 873,17</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color w:val="000000"/>
                <w:sz w:val="20"/>
              </w:rPr>
              <w:t>4 873,17</w:t>
            </w:r>
          </w:p>
        </w:tc>
      </w:tr>
      <w:tr w:rsidR="00C522B4" w:rsidRPr="00C522B4" w:rsidTr="008F3421">
        <w:trPr>
          <w:trHeight w:val="495"/>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56"/>
              <w:rPr>
                <w:rFonts w:ascii="Calibri" w:eastAsia="Calibri" w:hAnsi="Calibri" w:cs="Calibri"/>
                <w:color w:val="000000"/>
              </w:rPr>
            </w:pPr>
            <w:r w:rsidRPr="00C522B4">
              <w:rPr>
                <w:rFonts w:ascii="Arial" w:eastAsia="Arial" w:hAnsi="Arial" w:cs="Arial"/>
                <w:b/>
                <w:color w:val="000000"/>
                <w:sz w:val="20"/>
              </w:rPr>
              <w:t>2.2.</w:t>
            </w:r>
          </w:p>
        </w:tc>
        <w:tc>
          <w:tcPr>
            <w:tcW w:w="4978" w:type="dxa"/>
            <w:tcBorders>
              <w:top w:val="single" w:sz="8" w:space="0" w:color="000000"/>
              <w:left w:val="single" w:sz="8" w:space="0" w:color="000000"/>
              <w:bottom w:val="single" w:sz="8" w:space="0" w:color="000000"/>
              <w:right w:val="single" w:sz="8" w:space="0" w:color="000000"/>
            </w:tcBorders>
          </w:tcPr>
          <w:p w:rsidR="00C522B4" w:rsidRPr="00C522B4" w:rsidRDefault="00C522B4" w:rsidP="000C6E0C">
            <w:pPr>
              <w:ind w:left="38"/>
              <w:rPr>
                <w:rFonts w:ascii="Calibri" w:eastAsia="Calibri" w:hAnsi="Calibri" w:cs="Calibri"/>
                <w:color w:val="000000"/>
              </w:rPr>
            </w:pPr>
            <w:r w:rsidRPr="00C522B4">
              <w:rPr>
                <w:rFonts w:ascii="Arial" w:eastAsia="Arial" w:hAnsi="Arial" w:cs="Arial"/>
                <w:color w:val="000000"/>
                <w:sz w:val="20"/>
              </w:rPr>
              <w:t>Оплата праці членів експертної групи, включно з нарахуванням єдиного соціального внеску</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2</w:t>
            </w:r>
          </w:p>
        </w:tc>
        <w:tc>
          <w:tcPr>
            <w:tcW w:w="1253"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color w:val="000000"/>
                <w:sz w:val="20"/>
              </w:rPr>
              <w:t>3 654,88</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color w:val="000000"/>
                <w:sz w:val="20"/>
              </w:rPr>
              <w:t>7 309,76</w:t>
            </w: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b/>
                <w:color w:val="000000"/>
                <w:sz w:val="20"/>
              </w:rPr>
              <w:t>3.</w:t>
            </w:r>
          </w:p>
        </w:tc>
        <w:tc>
          <w:tcPr>
            <w:tcW w:w="4978" w:type="dxa"/>
            <w:tcBorders>
              <w:top w:val="single" w:sz="8" w:space="0" w:color="000000"/>
              <w:left w:val="single" w:sz="8" w:space="0" w:color="000000"/>
              <w:bottom w:val="single" w:sz="8" w:space="0" w:color="000000"/>
              <w:right w:val="single" w:sz="8" w:space="0" w:color="000000"/>
            </w:tcBorders>
          </w:tcPr>
          <w:p w:rsidR="00C522B4" w:rsidRPr="00C522B4" w:rsidRDefault="00C522B4" w:rsidP="000C6E0C">
            <w:pPr>
              <w:ind w:left="38" w:right="83"/>
              <w:rPr>
                <w:rFonts w:ascii="Calibri" w:eastAsia="Calibri" w:hAnsi="Calibri" w:cs="Calibri"/>
                <w:color w:val="000000"/>
              </w:rPr>
            </w:pPr>
            <w:r w:rsidRPr="00C522B4">
              <w:rPr>
                <w:rFonts w:ascii="Arial" w:eastAsia="Arial" w:hAnsi="Arial" w:cs="Arial"/>
                <w:color w:val="000000"/>
                <w:sz w:val="20"/>
              </w:rPr>
              <w:t>Оплата послуг члена галузевої експертної ради, який готує експертний висновок ГЕР</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1</w:t>
            </w:r>
          </w:p>
        </w:tc>
        <w:tc>
          <w:tcPr>
            <w:tcW w:w="1253"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color w:val="000000"/>
                <w:sz w:val="20"/>
              </w:rPr>
              <w:t>2 196,00</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color w:val="000000"/>
                <w:sz w:val="20"/>
              </w:rPr>
              <w:t>2 196,00</w:t>
            </w: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b/>
                <w:color w:val="000000"/>
                <w:sz w:val="20"/>
              </w:rPr>
              <w:t>4.</w:t>
            </w:r>
          </w:p>
        </w:tc>
        <w:tc>
          <w:tcPr>
            <w:tcW w:w="4978" w:type="dxa"/>
            <w:tcBorders>
              <w:top w:val="single" w:sz="8" w:space="0" w:color="000000"/>
              <w:left w:val="single" w:sz="8" w:space="0" w:color="000000"/>
              <w:bottom w:val="single" w:sz="8" w:space="0" w:color="000000"/>
              <w:right w:val="single" w:sz="8" w:space="0" w:color="000000"/>
            </w:tcBorders>
          </w:tcPr>
          <w:p w:rsidR="00C522B4" w:rsidRPr="00C522B4" w:rsidRDefault="00C522B4" w:rsidP="000C6E0C">
            <w:pPr>
              <w:ind w:left="38" w:right="-16"/>
              <w:rPr>
                <w:rFonts w:ascii="Calibri" w:eastAsia="Calibri" w:hAnsi="Calibri" w:cs="Calibri"/>
                <w:color w:val="000000"/>
              </w:rPr>
            </w:pPr>
            <w:r w:rsidRPr="00C522B4">
              <w:rPr>
                <w:rFonts w:ascii="Arial" w:eastAsia="Arial" w:hAnsi="Arial" w:cs="Arial"/>
                <w:color w:val="000000"/>
                <w:sz w:val="20"/>
              </w:rPr>
              <w:t>Оплата витрат(*), пов'язаних з відрядженням членів експертної групи до ЗВО та у зворотному напрямку(**)</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3</w:t>
            </w:r>
          </w:p>
        </w:tc>
        <w:tc>
          <w:tcPr>
            <w:tcW w:w="1253" w:type="dxa"/>
            <w:tcBorders>
              <w:top w:val="single" w:sz="8" w:space="0" w:color="000000"/>
              <w:left w:val="single" w:sz="8" w:space="0" w:color="000000"/>
              <w:bottom w:val="single" w:sz="8" w:space="0" w:color="000000"/>
              <w:right w:val="single" w:sz="8" w:space="0" w:color="000000"/>
            </w:tcBorders>
          </w:tcPr>
          <w:p w:rsidR="00C522B4" w:rsidRPr="00C522B4" w:rsidRDefault="00C522B4" w:rsidP="00C522B4">
            <w:pPr>
              <w:spacing w:after="9"/>
              <w:ind w:left="26"/>
              <w:jc w:val="both"/>
              <w:rPr>
                <w:rFonts w:ascii="Calibri" w:eastAsia="Calibri" w:hAnsi="Calibri" w:cs="Calibri"/>
                <w:color w:val="000000"/>
              </w:rPr>
            </w:pPr>
            <w:r w:rsidRPr="00C522B4">
              <w:rPr>
                <w:rFonts w:ascii="Arial" w:eastAsia="Arial" w:hAnsi="Arial" w:cs="Arial"/>
                <w:color w:val="000000"/>
                <w:sz w:val="20"/>
              </w:rPr>
              <w:t>дистанційна</w:t>
            </w:r>
          </w:p>
          <w:p w:rsidR="00C522B4" w:rsidRPr="00C522B4" w:rsidRDefault="00C522B4" w:rsidP="00C522B4">
            <w:pPr>
              <w:ind w:left="38"/>
              <w:rPr>
                <w:rFonts w:ascii="Calibri" w:eastAsia="Calibri" w:hAnsi="Calibri" w:cs="Calibri"/>
                <w:color w:val="000000"/>
              </w:rPr>
            </w:pPr>
            <w:r w:rsidRPr="00C522B4">
              <w:rPr>
                <w:rFonts w:ascii="Arial" w:eastAsia="Arial" w:hAnsi="Arial" w:cs="Arial"/>
                <w:color w:val="000000"/>
                <w:sz w:val="20"/>
              </w:rPr>
              <w:t>експертиза</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7"/>
              <w:jc w:val="center"/>
              <w:rPr>
                <w:rFonts w:ascii="Calibri" w:eastAsia="Calibri" w:hAnsi="Calibri" w:cs="Calibri"/>
                <w:color w:val="000000"/>
              </w:rPr>
            </w:pPr>
            <w:r w:rsidRPr="00C522B4">
              <w:rPr>
                <w:rFonts w:ascii="Arial" w:eastAsia="Arial" w:hAnsi="Arial" w:cs="Arial"/>
                <w:color w:val="000000"/>
                <w:sz w:val="20"/>
              </w:rPr>
              <w:t>0,00</w:t>
            </w: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b/>
                <w:color w:val="000000"/>
                <w:sz w:val="20"/>
              </w:rPr>
              <w:t>5.</w:t>
            </w:r>
          </w:p>
        </w:tc>
        <w:tc>
          <w:tcPr>
            <w:tcW w:w="4978"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0C6E0C">
            <w:pPr>
              <w:ind w:left="38"/>
              <w:rPr>
                <w:rFonts w:ascii="Calibri" w:eastAsia="Calibri" w:hAnsi="Calibri" w:cs="Calibri"/>
                <w:color w:val="000000"/>
              </w:rPr>
            </w:pPr>
            <w:r w:rsidRPr="00C522B4">
              <w:rPr>
                <w:rFonts w:ascii="Arial" w:eastAsia="Arial" w:hAnsi="Arial" w:cs="Arial"/>
                <w:color w:val="000000"/>
                <w:sz w:val="20"/>
              </w:rPr>
              <w:t>Оплата послуг організаційного характеру</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1</w:t>
            </w:r>
          </w:p>
        </w:tc>
        <w:tc>
          <w:tcPr>
            <w:tcW w:w="1253"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4"/>
              <w:rPr>
                <w:rFonts w:ascii="Calibri" w:eastAsia="Calibri" w:hAnsi="Calibri" w:cs="Calibri"/>
                <w:color w:val="000000"/>
              </w:rPr>
            </w:pPr>
            <w:r w:rsidRPr="00C522B4">
              <w:rPr>
                <w:rFonts w:ascii="Arial" w:eastAsia="Arial" w:hAnsi="Arial" w:cs="Arial"/>
                <w:color w:val="000000"/>
                <w:sz w:val="20"/>
              </w:rPr>
              <w:t>12 000,00</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4"/>
              <w:rPr>
                <w:rFonts w:ascii="Calibri" w:eastAsia="Calibri" w:hAnsi="Calibri" w:cs="Calibri"/>
                <w:color w:val="000000"/>
              </w:rPr>
            </w:pPr>
            <w:r w:rsidRPr="00C522B4">
              <w:rPr>
                <w:rFonts w:ascii="Arial" w:eastAsia="Arial" w:hAnsi="Arial" w:cs="Arial"/>
                <w:color w:val="000000"/>
                <w:sz w:val="20"/>
              </w:rPr>
              <w:t>12 000,00</w:t>
            </w:r>
          </w:p>
        </w:tc>
      </w:tr>
      <w:tr w:rsidR="00C522B4" w:rsidRPr="00C522B4" w:rsidTr="008F3421">
        <w:trPr>
          <w:trHeight w:val="494"/>
        </w:trPr>
        <w:tc>
          <w:tcPr>
            <w:tcW w:w="625"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9"/>
              <w:jc w:val="center"/>
              <w:rPr>
                <w:rFonts w:ascii="Calibri" w:eastAsia="Calibri" w:hAnsi="Calibri" w:cs="Calibri"/>
                <w:color w:val="000000"/>
              </w:rPr>
            </w:pPr>
            <w:r w:rsidRPr="00C522B4">
              <w:rPr>
                <w:rFonts w:ascii="Arial" w:eastAsia="Arial" w:hAnsi="Arial" w:cs="Arial"/>
                <w:b/>
                <w:color w:val="000000"/>
                <w:sz w:val="20"/>
              </w:rPr>
              <w:t>6.</w:t>
            </w:r>
          </w:p>
        </w:tc>
        <w:tc>
          <w:tcPr>
            <w:tcW w:w="4978"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0C6E0C">
            <w:pPr>
              <w:ind w:left="38"/>
              <w:rPr>
                <w:rFonts w:ascii="Calibri" w:eastAsia="Calibri" w:hAnsi="Calibri" w:cs="Calibri"/>
                <w:color w:val="000000"/>
              </w:rPr>
            </w:pPr>
            <w:r w:rsidRPr="00C522B4">
              <w:rPr>
                <w:rFonts w:ascii="Arial" w:eastAsia="Arial" w:hAnsi="Arial" w:cs="Arial"/>
                <w:color w:val="000000"/>
                <w:sz w:val="20"/>
              </w:rPr>
              <w:t>Оплата за оформлення сертифіката про акредитацію</w:t>
            </w:r>
          </w:p>
        </w:tc>
        <w:tc>
          <w:tcPr>
            <w:tcW w:w="1071"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20"/>
              <w:jc w:val="center"/>
              <w:rPr>
                <w:rFonts w:ascii="Calibri" w:eastAsia="Calibri" w:hAnsi="Calibri" w:cs="Calibri"/>
                <w:color w:val="000000"/>
              </w:rPr>
            </w:pPr>
            <w:r w:rsidRPr="00C522B4">
              <w:rPr>
                <w:rFonts w:ascii="Arial" w:eastAsia="Arial" w:hAnsi="Arial" w:cs="Arial"/>
                <w:color w:val="000000"/>
                <w:sz w:val="20"/>
              </w:rPr>
              <w:t>1</w:t>
            </w:r>
          </w:p>
        </w:tc>
        <w:tc>
          <w:tcPr>
            <w:tcW w:w="1253" w:type="dxa"/>
            <w:tcBorders>
              <w:top w:val="single" w:sz="8" w:space="0" w:color="000000"/>
              <w:left w:val="single" w:sz="8" w:space="0" w:color="000000"/>
              <w:bottom w:val="single" w:sz="8" w:space="0" w:color="000000"/>
              <w:right w:val="single" w:sz="8" w:space="0" w:color="000000"/>
            </w:tcBorders>
          </w:tcPr>
          <w:p w:rsidR="00C522B4" w:rsidRPr="00C522B4" w:rsidRDefault="00C522B4" w:rsidP="00C522B4">
            <w:pPr>
              <w:ind w:left="-2" w:right="-18"/>
              <w:jc w:val="both"/>
              <w:rPr>
                <w:rFonts w:ascii="Calibri" w:eastAsia="Calibri" w:hAnsi="Calibri" w:cs="Calibri"/>
                <w:color w:val="000000"/>
              </w:rPr>
            </w:pPr>
            <w:r w:rsidRPr="00C522B4">
              <w:rPr>
                <w:rFonts w:ascii="Arial" w:eastAsia="Arial" w:hAnsi="Arial" w:cs="Arial"/>
                <w:color w:val="000000"/>
                <w:sz w:val="20"/>
              </w:rPr>
              <w:t>електронний</w:t>
            </w:r>
          </w:p>
          <w:p w:rsidR="00C522B4" w:rsidRPr="00C522B4" w:rsidRDefault="00C522B4" w:rsidP="00C522B4">
            <w:pPr>
              <w:ind w:left="89"/>
              <w:jc w:val="both"/>
              <w:rPr>
                <w:rFonts w:ascii="Calibri" w:eastAsia="Calibri" w:hAnsi="Calibri" w:cs="Calibri"/>
                <w:color w:val="000000"/>
              </w:rPr>
            </w:pPr>
            <w:r w:rsidRPr="00C522B4">
              <w:rPr>
                <w:rFonts w:ascii="Arial" w:eastAsia="Arial" w:hAnsi="Arial" w:cs="Arial"/>
                <w:color w:val="000000"/>
                <w:sz w:val="20"/>
              </w:rPr>
              <w:t>сертифікат</w:t>
            </w:r>
          </w:p>
        </w:tc>
        <w:tc>
          <w:tcPr>
            <w:tcW w:w="1250" w:type="dxa"/>
            <w:tcBorders>
              <w:top w:val="single" w:sz="8" w:space="0" w:color="000000"/>
              <w:left w:val="single" w:sz="8" w:space="0" w:color="000000"/>
              <w:bottom w:val="single" w:sz="8" w:space="0" w:color="000000"/>
              <w:right w:val="single" w:sz="8" w:space="0" w:color="000000"/>
            </w:tcBorders>
            <w:vAlign w:val="center"/>
          </w:tcPr>
          <w:p w:rsidR="00C522B4" w:rsidRPr="00C522B4" w:rsidRDefault="00C522B4" w:rsidP="00C522B4">
            <w:pPr>
              <w:ind w:left="17"/>
              <w:jc w:val="center"/>
              <w:rPr>
                <w:rFonts w:ascii="Calibri" w:eastAsia="Calibri" w:hAnsi="Calibri" w:cs="Calibri"/>
                <w:color w:val="000000"/>
              </w:rPr>
            </w:pPr>
            <w:r w:rsidRPr="00C522B4">
              <w:rPr>
                <w:rFonts w:ascii="Arial" w:eastAsia="Arial" w:hAnsi="Arial" w:cs="Arial"/>
                <w:color w:val="000000"/>
                <w:sz w:val="20"/>
              </w:rPr>
              <w:t>0,00</w:t>
            </w:r>
          </w:p>
        </w:tc>
      </w:tr>
      <w:tr w:rsidR="00C522B4" w:rsidRPr="00C522B4" w:rsidTr="008F3421">
        <w:trPr>
          <w:trHeight w:val="247"/>
        </w:trPr>
        <w:tc>
          <w:tcPr>
            <w:tcW w:w="625" w:type="dxa"/>
            <w:tcBorders>
              <w:top w:val="single" w:sz="8" w:space="0" w:color="000000"/>
              <w:left w:val="single" w:sz="8" w:space="0" w:color="000000"/>
              <w:bottom w:val="single" w:sz="8" w:space="0" w:color="000000"/>
              <w:right w:val="nil"/>
            </w:tcBorders>
          </w:tcPr>
          <w:p w:rsidR="00C522B4" w:rsidRPr="00C522B4" w:rsidRDefault="00C522B4" w:rsidP="00C522B4">
            <w:pPr>
              <w:rPr>
                <w:rFonts w:ascii="Calibri" w:eastAsia="Calibri" w:hAnsi="Calibri" w:cs="Calibri"/>
                <w:color w:val="000000"/>
              </w:rPr>
            </w:pPr>
          </w:p>
        </w:tc>
        <w:tc>
          <w:tcPr>
            <w:tcW w:w="6049" w:type="dxa"/>
            <w:gridSpan w:val="2"/>
            <w:tcBorders>
              <w:top w:val="single" w:sz="8" w:space="0" w:color="000000"/>
              <w:left w:val="nil"/>
              <w:bottom w:val="single" w:sz="8" w:space="0" w:color="000000"/>
              <w:right w:val="nil"/>
            </w:tcBorders>
          </w:tcPr>
          <w:p w:rsidR="00C522B4" w:rsidRPr="00C522B4" w:rsidRDefault="00C522B4" w:rsidP="000C6E0C">
            <w:pPr>
              <w:ind w:left="1450"/>
              <w:rPr>
                <w:rFonts w:ascii="Calibri" w:eastAsia="Calibri" w:hAnsi="Calibri" w:cs="Calibri"/>
                <w:color w:val="000000"/>
              </w:rPr>
            </w:pPr>
            <w:r w:rsidRPr="00C522B4">
              <w:rPr>
                <w:rFonts w:ascii="Arial" w:eastAsia="Arial" w:hAnsi="Arial" w:cs="Arial"/>
                <w:b/>
                <w:color w:val="000000"/>
                <w:sz w:val="20"/>
              </w:rPr>
              <w:t>Загальна вартість, гривень (без ПДВ):</w:t>
            </w:r>
          </w:p>
        </w:tc>
        <w:tc>
          <w:tcPr>
            <w:tcW w:w="1253" w:type="dxa"/>
            <w:tcBorders>
              <w:top w:val="single" w:sz="8" w:space="0" w:color="000000"/>
              <w:left w:val="nil"/>
              <w:bottom w:val="single" w:sz="8" w:space="0" w:color="000000"/>
              <w:right w:val="single" w:sz="8" w:space="0" w:color="000000"/>
            </w:tcBorders>
          </w:tcPr>
          <w:p w:rsidR="00C522B4" w:rsidRPr="00C522B4" w:rsidRDefault="00C522B4" w:rsidP="00C522B4">
            <w:pPr>
              <w:rPr>
                <w:rFonts w:ascii="Calibri" w:eastAsia="Calibri" w:hAnsi="Calibri" w:cs="Calibri"/>
                <w:color w:val="000000"/>
              </w:rPr>
            </w:pPr>
          </w:p>
        </w:tc>
        <w:tc>
          <w:tcPr>
            <w:tcW w:w="1250" w:type="dxa"/>
            <w:tcBorders>
              <w:top w:val="single" w:sz="8" w:space="0" w:color="000000"/>
              <w:left w:val="single" w:sz="8" w:space="0" w:color="000000"/>
              <w:bottom w:val="single" w:sz="8" w:space="0" w:color="000000"/>
              <w:right w:val="single" w:sz="8" w:space="0" w:color="000000"/>
            </w:tcBorders>
          </w:tcPr>
          <w:p w:rsidR="00C522B4" w:rsidRPr="00C522B4" w:rsidRDefault="00C522B4" w:rsidP="00C522B4">
            <w:pPr>
              <w:ind w:left="194"/>
              <w:rPr>
                <w:rFonts w:ascii="Calibri" w:eastAsia="Calibri" w:hAnsi="Calibri" w:cs="Calibri"/>
                <w:color w:val="000000"/>
              </w:rPr>
            </w:pPr>
            <w:r w:rsidRPr="00C522B4">
              <w:rPr>
                <w:rFonts w:ascii="Arial" w:eastAsia="Arial" w:hAnsi="Arial" w:cs="Arial"/>
                <w:b/>
                <w:color w:val="000000"/>
                <w:sz w:val="20"/>
              </w:rPr>
              <w:t>61 900,74</w:t>
            </w:r>
          </w:p>
        </w:tc>
      </w:tr>
    </w:tbl>
    <w:p w:rsidR="008F3421" w:rsidRDefault="008F3421" w:rsidP="00C522B4">
      <w:pPr>
        <w:spacing w:after="30" w:line="265" w:lineRule="auto"/>
        <w:ind w:left="-5" w:hanging="10"/>
        <w:rPr>
          <w:rFonts w:ascii="Arial" w:eastAsia="Arial" w:hAnsi="Arial" w:cs="Arial"/>
          <w:b/>
          <w:color w:val="000000"/>
          <w:sz w:val="20"/>
          <w:lang w:eastAsia="uk-UA"/>
        </w:rPr>
      </w:pPr>
    </w:p>
    <w:p w:rsidR="00C522B4" w:rsidRPr="00C522B4" w:rsidRDefault="00C522B4" w:rsidP="00C522B4">
      <w:pPr>
        <w:spacing w:after="30" w:line="265" w:lineRule="auto"/>
        <w:ind w:left="-5" w:hanging="10"/>
        <w:rPr>
          <w:rFonts w:ascii="Calibri" w:eastAsia="Calibri" w:hAnsi="Calibri" w:cs="Calibri"/>
          <w:color w:val="000000"/>
          <w:lang w:eastAsia="uk-UA"/>
        </w:rPr>
      </w:pPr>
      <w:r w:rsidRPr="00C522B4">
        <w:rPr>
          <w:rFonts w:ascii="Arial" w:eastAsia="Arial" w:hAnsi="Arial" w:cs="Arial"/>
          <w:b/>
          <w:color w:val="000000"/>
          <w:sz w:val="20"/>
          <w:lang w:eastAsia="uk-UA"/>
        </w:rPr>
        <w:t>*</w:t>
      </w:r>
      <w:r w:rsidRPr="00C522B4">
        <w:rPr>
          <w:rFonts w:ascii="Arial" w:eastAsia="Arial" w:hAnsi="Arial" w:cs="Arial"/>
          <w:color w:val="000000"/>
          <w:sz w:val="20"/>
          <w:lang w:eastAsia="uk-UA"/>
        </w:rPr>
        <w:t xml:space="preserve"> - Попередній розрахунок витрат, пов’язаних з відрядженням членів експертної групи до ЗВО, оплата яких передбачена вимогами підпункту четвертого пункту другого розділу VI "Фінансування акредитаційної процедури" Положення про акредитацію освітніх програм, за якими здійснюється підготовка здобувачів вищої освіти, затвердженого наказом МОН України від 11 липня 2019 року №977, зареєстрованого у Міністерстві юстиції України від 08 серпня 2019 року за №880/33851.</w:t>
      </w:r>
    </w:p>
    <w:p w:rsidR="00C522B4" w:rsidRPr="00C522B4" w:rsidRDefault="00C522B4" w:rsidP="00C522B4">
      <w:pPr>
        <w:spacing w:after="3" w:line="265" w:lineRule="auto"/>
        <w:ind w:left="-5" w:hanging="10"/>
        <w:rPr>
          <w:rFonts w:ascii="Calibri" w:eastAsia="Calibri" w:hAnsi="Calibri" w:cs="Calibri"/>
          <w:color w:val="000000"/>
          <w:lang w:eastAsia="uk-UA"/>
        </w:rPr>
      </w:pPr>
      <w:r w:rsidRPr="00C522B4">
        <w:rPr>
          <w:rFonts w:ascii="Arial" w:eastAsia="Arial" w:hAnsi="Arial" w:cs="Arial"/>
          <w:b/>
          <w:color w:val="000000"/>
          <w:sz w:val="20"/>
          <w:lang w:eastAsia="uk-UA"/>
        </w:rPr>
        <w:t>**</w:t>
      </w:r>
      <w:r w:rsidRPr="00C522B4">
        <w:rPr>
          <w:rFonts w:ascii="Arial" w:eastAsia="Arial" w:hAnsi="Arial" w:cs="Arial"/>
          <w:color w:val="000000"/>
          <w:sz w:val="20"/>
          <w:lang w:eastAsia="uk-UA"/>
        </w:rPr>
        <w:t xml:space="preserve"> - Вказана сума витрат включається до Розрахунку ціни Договору тільки за умови фактичного виїзду для проведення акредитаційної експертизи членами експертної групи до ЗВО та у зворотному напрямку.</w:t>
      </w:r>
    </w:p>
    <w:p w:rsidR="00D204F8" w:rsidRPr="00D204F8" w:rsidRDefault="00D204F8" w:rsidP="00C522B4">
      <w:pPr>
        <w:tabs>
          <w:tab w:val="left" w:pos="426"/>
        </w:tabs>
        <w:spacing w:after="0" w:line="240" w:lineRule="auto"/>
        <w:jc w:val="both"/>
        <w:rPr>
          <w:rFonts w:ascii="Times New Roman" w:hAnsi="Times New Roman" w:cs="Times New Roman"/>
          <w:sz w:val="24"/>
          <w:szCs w:val="24"/>
        </w:rPr>
      </w:pPr>
    </w:p>
    <w:sectPr w:rsidR="00D204F8" w:rsidRPr="00D204F8" w:rsidSect="002C6043">
      <w:pgSz w:w="11906" w:h="16838"/>
      <w:pgMar w:top="993"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D6C968"/>
    <w:multiLevelType w:val="singleLevel"/>
    <w:tmpl w:val="7A02031A"/>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312C21CD"/>
    <w:multiLevelType w:val="hybridMultilevel"/>
    <w:tmpl w:val="6774650A"/>
    <w:lvl w:ilvl="0" w:tplc="06EE40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2295916"/>
    <w:multiLevelType w:val="multilevel"/>
    <w:tmpl w:val="A774B016"/>
    <w:lvl w:ilvl="0">
      <w:start w:val="1"/>
      <w:numFmt w:val="decimal"/>
      <w:lvlText w:val="%1."/>
      <w:lvlJc w:val="left"/>
      <w:pPr>
        <w:ind w:left="72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 w15:restartNumberingAfterBreak="0">
    <w:nsid w:val="64E042CE"/>
    <w:multiLevelType w:val="multilevel"/>
    <w:tmpl w:val="64E042CE"/>
    <w:lvl w:ilvl="0">
      <w:start w:val="1"/>
      <w:numFmt w:val="decimal"/>
      <w:lvlText w:val="%1."/>
      <w:lvlJc w:val="left"/>
      <w:pPr>
        <w:ind w:left="1211" w:hanging="360"/>
      </w:pPr>
      <w:rPr>
        <w:rFonts w:cs="Times New Roman" w:hint="default"/>
      </w:rPr>
    </w:lvl>
    <w:lvl w:ilvl="1">
      <w:start w:val="1"/>
      <w:numFmt w:val="decimal"/>
      <w:isLgl/>
      <w:lvlText w:val="%1.%2."/>
      <w:lvlJc w:val="left"/>
      <w:pPr>
        <w:ind w:left="1931" w:hanging="72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3011" w:hanging="108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4091" w:hanging="1440"/>
      </w:pPr>
      <w:rPr>
        <w:rFonts w:cs="Times New Roman" w:hint="default"/>
      </w:rPr>
    </w:lvl>
    <w:lvl w:ilvl="6">
      <w:start w:val="1"/>
      <w:numFmt w:val="decimal"/>
      <w:isLgl/>
      <w:lvlText w:val="%1.%2.%3.%4.%5.%6.%7."/>
      <w:lvlJc w:val="left"/>
      <w:pPr>
        <w:ind w:left="4811" w:hanging="1800"/>
      </w:pPr>
      <w:rPr>
        <w:rFonts w:cs="Times New Roman" w:hint="default"/>
      </w:rPr>
    </w:lvl>
    <w:lvl w:ilvl="7">
      <w:start w:val="1"/>
      <w:numFmt w:val="decimal"/>
      <w:isLgl/>
      <w:lvlText w:val="%1.%2.%3.%4.%5.%6.%7.%8."/>
      <w:lvlJc w:val="left"/>
      <w:pPr>
        <w:ind w:left="5171" w:hanging="1800"/>
      </w:pPr>
      <w:rPr>
        <w:rFonts w:cs="Times New Roman" w:hint="default"/>
      </w:rPr>
    </w:lvl>
    <w:lvl w:ilvl="8">
      <w:start w:val="1"/>
      <w:numFmt w:val="decimal"/>
      <w:isLgl/>
      <w:lvlText w:val="%1.%2.%3.%4.%5.%6.%7.%8.%9."/>
      <w:lvlJc w:val="left"/>
      <w:pPr>
        <w:ind w:left="5891" w:hanging="2160"/>
      </w:pPr>
      <w:rPr>
        <w:rFonts w:cs="Times New Roman" w:hint="default"/>
      </w:rPr>
    </w:lvl>
  </w:abstractNum>
  <w:abstractNum w:abstractNumId="4" w15:restartNumberingAfterBreak="0">
    <w:nsid w:val="7E70700A"/>
    <w:multiLevelType w:val="multilevel"/>
    <w:tmpl w:val="A774B016"/>
    <w:lvl w:ilvl="0">
      <w:start w:val="1"/>
      <w:numFmt w:val="decimal"/>
      <w:lvlText w:val="%1."/>
      <w:lvlJc w:val="left"/>
      <w:pPr>
        <w:ind w:left="72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F5"/>
    <w:rsid w:val="000A6C55"/>
    <w:rsid w:val="000C6E0C"/>
    <w:rsid w:val="00102C42"/>
    <w:rsid w:val="00116642"/>
    <w:rsid w:val="00143C70"/>
    <w:rsid w:val="00161F87"/>
    <w:rsid w:val="001A4B75"/>
    <w:rsid w:val="00235848"/>
    <w:rsid w:val="002A19B4"/>
    <w:rsid w:val="002C6043"/>
    <w:rsid w:val="00305E8F"/>
    <w:rsid w:val="003969A5"/>
    <w:rsid w:val="003A326A"/>
    <w:rsid w:val="003C74F5"/>
    <w:rsid w:val="004B6822"/>
    <w:rsid w:val="004E7B0F"/>
    <w:rsid w:val="00544E64"/>
    <w:rsid w:val="005A2765"/>
    <w:rsid w:val="006321A0"/>
    <w:rsid w:val="00714924"/>
    <w:rsid w:val="007E5DA5"/>
    <w:rsid w:val="008F3421"/>
    <w:rsid w:val="00924F14"/>
    <w:rsid w:val="00930D0A"/>
    <w:rsid w:val="00A15643"/>
    <w:rsid w:val="00AA69BE"/>
    <w:rsid w:val="00B04919"/>
    <w:rsid w:val="00B40EA6"/>
    <w:rsid w:val="00B62BB9"/>
    <w:rsid w:val="00C522B4"/>
    <w:rsid w:val="00D204F8"/>
    <w:rsid w:val="00D81C2A"/>
    <w:rsid w:val="00D90ABF"/>
    <w:rsid w:val="00E55BCD"/>
    <w:rsid w:val="00EA7A07"/>
    <w:rsid w:val="00EC2638"/>
    <w:rsid w:val="00F3469B"/>
    <w:rsid w:val="00F44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EE25"/>
  <w15:chartTrackingRefBased/>
  <w15:docId w15:val="{D870075D-55D3-4519-A1F4-5D1A20BF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2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4F5"/>
    <w:pPr>
      <w:ind w:left="720"/>
      <w:contextualSpacing/>
    </w:pPr>
  </w:style>
  <w:style w:type="paragraph" w:customStyle="1" w:styleId="a20">
    <w:name w:val="a2"/>
    <w:basedOn w:val="a"/>
    <w:rsid w:val="00F3469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Grid">
    <w:name w:val="TableGrid"/>
    <w:rsid w:val="00C522B4"/>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2786</Words>
  <Characters>1589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2021-09-17T15:56:00Z</dcterms:created>
  <dcterms:modified xsi:type="dcterms:W3CDTF">2021-09-29T13:17:00Z</dcterms:modified>
</cp:coreProperties>
</file>