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7F" w:rsidRP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очікуваної вартості та/або бюджетного призначення</w:t>
      </w:r>
      <w:r w:rsidRPr="003C7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F5" w:rsidRDefault="003C74F5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№710».</w:t>
      </w:r>
    </w:p>
    <w:p w:rsidR="003A326A" w:rsidRDefault="003A326A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Pr="003A326A">
        <w:rPr>
          <w:rFonts w:ascii="Times New Roman" w:hAnsi="Times New Roman" w:cs="Times New Roman"/>
          <w:sz w:val="24"/>
          <w:szCs w:val="24"/>
        </w:rPr>
        <w:t>розрахунку планово-фінансового відділу Потреби в коштах на оплату комунальних послуг та енергоносіїв на 202</w:t>
      </w:r>
      <w:r w:rsidR="00C0305D">
        <w:rPr>
          <w:rFonts w:ascii="Times New Roman" w:hAnsi="Times New Roman" w:cs="Times New Roman"/>
          <w:sz w:val="24"/>
          <w:szCs w:val="24"/>
        </w:rPr>
        <w:t>2</w:t>
      </w:r>
      <w:r w:rsidRPr="003A326A">
        <w:rPr>
          <w:rFonts w:ascii="Times New Roman" w:hAnsi="Times New Roman" w:cs="Times New Roman"/>
          <w:sz w:val="24"/>
          <w:szCs w:val="24"/>
        </w:rPr>
        <w:t xml:space="preserve"> рік Поліського національного університету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F5" w:rsidRDefault="003C74F5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4F5" w:rsidRDefault="003C74F5" w:rsidP="006A3F9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закупівлі з</w:t>
      </w:r>
      <w:r w:rsidRPr="003C74F5">
        <w:rPr>
          <w:rFonts w:ascii="Times New Roman" w:hAnsi="Times New Roman" w:cs="Times New Roman"/>
          <w:sz w:val="24"/>
          <w:szCs w:val="24"/>
        </w:rPr>
        <w:t xml:space="preserve">а кодом ДК021:2015, CPV-2015  </w:t>
      </w:r>
      <w:r w:rsidR="006321A0" w:rsidRPr="006321A0">
        <w:rPr>
          <w:rFonts w:ascii="Times New Roman" w:hAnsi="Times New Roman" w:cs="Times New Roman"/>
          <w:sz w:val="24"/>
          <w:szCs w:val="24"/>
        </w:rPr>
        <w:t>09120000-6 – Газове паливо (Природний газ. Газ для плит в гуртожитках)</w:t>
      </w:r>
      <w:r w:rsidRPr="003C74F5">
        <w:rPr>
          <w:rFonts w:ascii="Times New Roman" w:hAnsi="Times New Roman" w:cs="Times New Roman"/>
          <w:sz w:val="24"/>
          <w:szCs w:val="24"/>
        </w:rPr>
        <w:t xml:space="preserve"> на 202</w:t>
      </w:r>
      <w:r w:rsidR="00C0305D">
        <w:rPr>
          <w:rFonts w:ascii="Times New Roman" w:hAnsi="Times New Roman" w:cs="Times New Roman"/>
          <w:sz w:val="24"/>
          <w:szCs w:val="24"/>
        </w:rPr>
        <w:t>2</w:t>
      </w:r>
      <w:r w:rsidRPr="003C74F5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643" w:rsidRPr="003C1E24" w:rsidRDefault="00A15643" w:rsidP="006A3F9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закупівлі: </w:t>
      </w:r>
      <w:r w:rsidR="003C1E24" w:rsidRPr="003C1E24">
        <w:rPr>
          <w:rFonts w:ascii="Times New Roman" w:hAnsi="Times New Roman" w:cs="Times New Roman"/>
          <w:sz w:val="24"/>
          <w:szCs w:val="24"/>
        </w:rPr>
        <w:t>UA-2021-11-12-009154-a</w:t>
      </w:r>
      <w:r w:rsidRPr="003C1E24">
        <w:rPr>
          <w:rFonts w:ascii="Times New Roman" w:hAnsi="Times New Roman" w:cs="Times New Roman"/>
          <w:sz w:val="24"/>
          <w:szCs w:val="24"/>
        </w:rPr>
        <w:t>;</w:t>
      </w:r>
    </w:p>
    <w:p w:rsidR="00A15643" w:rsidRPr="00A15643" w:rsidRDefault="006A3F93" w:rsidP="006A3F9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Відкриті торги</w:t>
      </w:r>
      <w:r w:rsidR="00A15643">
        <w:rPr>
          <w:rFonts w:ascii="Times New Roman" w:hAnsi="Times New Roman" w:cs="Times New Roman"/>
          <w:sz w:val="24"/>
          <w:szCs w:val="24"/>
        </w:rPr>
        <w:t>;</w:t>
      </w:r>
    </w:p>
    <w:p w:rsidR="003C74F5" w:rsidRPr="00491EB9" w:rsidRDefault="003C74F5" w:rsidP="006A3F9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закупівлі: </w:t>
      </w:r>
      <w:r w:rsidR="006A3F93" w:rsidRPr="00491EB9">
        <w:rPr>
          <w:rFonts w:ascii="Times New Roman" w:hAnsi="Times New Roman" w:cs="Times New Roman"/>
          <w:sz w:val="24"/>
          <w:szCs w:val="24"/>
        </w:rPr>
        <w:t>80262,</w:t>
      </w:r>
      <w:r w:rsidR="006321A0" w:rsidRPr="00491EB9">
        <w:rPr>
          <w:rFonts w:ascii="Times New Roman" w:hAnsi="Times New Roman" w:cs="Times New Roman"/>
          <w:sz w:val="24"/>
          <w:szCs w:val="24"/>
        </w:rPr>
        <w:t>00 грн. (</w:t>
      </w:r>
      <w:r w:rsidR="006A3F93" w:rsidRPr="00491EB9">
        <w:rPr>
          <w:rFonts w:ascii="Times New Roman" w:hAnsi="Times New Roman" w:cs="Times New Roman"/>
          <w:sz w:val="24"/>
          <w:szCs w:val="24"/>
        </w:rPr>
        <w:t>Віс</w:t>
      </w:r>
      <w:r w:rsidR="006321A0" w:rsidRPr="00491EB9">
        <w:rPr>
          <w:rFonts w:ascii="Times New Roman" w:hAnsi="Times New Roman" w:cs="Times New Roman"/>
          <w:sz w:val="24"/>
          <w:szCs w:val="24"/>
        </w:rPr>
        <w:t xml:space="preserve">імдесят тисяч </w:t>
      </w:r>
      <w:r w:rsidR="006A3F93" w:rsidRPr="00491EB9">
        <w:rPr>
          <w:rFonts w:ascii="Times New Roman" w:hAnsi="Times New Roman" w:cs="Times New Roman"/>
          <w:sz w:val="24"/>
          <w:szCs w:val="24"/>
        </w:rPr>
        <w:t>двісті шістдесят дві</w:t>
      </w:r>
      <w:r w:rsidR="006321A0" w:rsidRPr="00491EB9">
        <w:rPr>
          <w:rFonts w:ascii="Times New Roman" w:hAnsi="Times New Roman" w:cs="Times New Roman"/>
          <w:sz w:val="24"/>
          <w:szCs w:val="24"/>
        </w:rPr>
        <w:t xml:space="preserve"> </w:t>
      </w:r>
      <w:r w:rsidR="006A3F93" w:rsidRPr="00491EB9">
        <w:rPr>
          <w:rFonts w:ascii="Times New Roman" w:hAnsi="Times New Roman" w:cs="Times New Roman"/>
          <w:sz w:val="24"/>
          <w:szCs w:val="24"/>
        </w:rPr>
        <w:t>грив</w:t>
      </w:r>
      <w:r w:rsidR="006321A0" w:rsidRPr="00491EB9">
        <w:rPr>
          <w:rFonts w:ascii="Times New Roman" w:hAnsi="Times New Roman" w:cs="Times New Roman"/>
          <w:sz w:val="24"/>
          <w:szCs w:val="24"/>
        </w:rPr>
        <w:t>н</w:t>
      </w:r>
      <w:r w:rsidR="006A3F93" w:rsidRPr="00491EB9">
        <w:rPr>
          <w:rFonts w:ascii="Times New Roman" w:hAnsi="Times New Roman" w:cs="Times New Roman"/>
          <w:sz w:val="24"/>
          <w:szCs w:val="24"/>
        </w:rPr>
        <w:t>і</w:t>
      </w:r>
      <w:r w:rsidR="006321A0" w:rsidRPr="00491EB9">
        <w:rPr>
          <w:rFonts w:ascii="Times New Roman" w:hAnsi="Times New Roman" w:cs="Times New Roman"/>
          <w:sz w:val="24"/>
          <w:szCs w:val="24"/>
        </w:rPr>
        <w:t xml:space="preserve"> 00 коп.), в </w:t>
      </w:r>
      <w:proofErr w:type="spellStart"/>
      <w:r w:rsidR="006321A0" w:rsidRPr="00491EB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321A0" w:rsidRPr="00491EB9">
        <w:rPr>
          <w:rFonts w:ascii="Times New Roman" w:hAnsi="Times New Roman" w:cs="Times New Roman"/>
          <w:sz w:val="24"/>
          <w:szCs w:val="24"/>
        </w:rPr>
        <w:t>. ПДВ</w:t>
      </w:r>
      <w:r w:rsidRPr="00491EB9">
        <w:rPr>
          <w:rFonts w:ascii="Times New Roman" w:hAnsi="Times New Roman" w:cs="Times New Roman"/>
          <w:sz w:val="24"/>
          <w:szCs w:val="24"/>
        </w:rPr>
        <w:t>; КЕКВ 2282;</w:t>
      </w:r>
    </w:p>
    <w:p w:rsidR="006A3F93" w:rsidRPr="006A3F93" w:rsidRDefault="006A3F93" w:rsidP="006A3F93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 закупівлі газу природного –</w:t>
      </w:r>
      <w:r w:rsidRPr="006A3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8190 </w:t>
      </w:r>
      <w:r w:rsidRPr="006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A3F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A3F93">
        <w:rPr>
          <w:rFonts w:ascii="Times New Roman" w:hAnsi="Times New Roman" w:cs="Times New Roman"/>
          <w:sz w:val="24"/>
          <w:szCs w:val="24"/>
        </w:rPr>
        <w:t>;</w:t>
      </w:r>
    </w:p>
    <w:p w:rsidR="006A3F93" w:rsidRPr="006A3F93" w:rsidRDefault="006A3F93" w:rsidP="00B23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B23C23" w:rsidRDefault="00B23C23" w:rsidP="00B23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Розрахунок очікуваної вартості закупівлі проводився на підставі визначення середньої р</w:t>
      </w:r>
      <w:r w:rsidRPr="00B23C23">
        <w:rPr>
          <w:rFonts w:ascii="Times New Roman" w:hAnsi="Times New Roman" w:cs="Times New Roman"/>
          <w:sz w:val="24"/>
          <w:szCs w:val="24"/>
        </w:rPr>
        <w:t>оздрібн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B23C23">
        <w:rPr>
          <w:rFonts w:ascii="Times New Roman" w:hAnsi="Times New Roman" w:cs="Times New Roman"/>
          <w:sz w:val="24"/>
          <w:szCs w:val="24"/>
        </w:rPr>
        <w:t xml:space="preserve"> ціни на природний газ для населення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F9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01.11.2021 року за даними інтернет ресурсу Мінфін  за посиланням </w:t>
      </w:r>
      <w:hyperlink r:id="rId5" w:history="1">
        <w:r w:rsidRPr="000B12D9">
          <w:rPr>
            <w:rStyle w:val="a4"/>
            <w:rFonts w:ascii="Times New Roman" w:hAnsi="Times New Roman" w:cs="Times New Roman"/>
            <w:sz w:val="24"/>
            <w:szCs w:val="24"/>
          </w:rPr>
          <w:t>https://index.minfin.com.ua/ua/tariff/gas/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C23" w:rsidRDefault="00B23C23" w:rsidP="00B23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2"/>
        <w:gridCol w:w="4950"/>
      </w:tblGrid>
      <w:tr w:rsidR="00B23C23" w:rsidRPr="00B23C23" w:rsidTr="00B23C23">
        <w:trPr>
          <w:trHeight w:val="71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C23" w:rsidRPr="00B23C23" w:rsidRDefault="00B23C23" w:rsidP="00B23C2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3C23">
              <w:rPr>
                <w:rFonts w:ascii="Times New Roman" w:hAnsi="Times New Roman" w:cs="Times New Roman"/>
                <w:b/>
                <w:szCs w:val="24"/>
              </w:rPr>
              <w:t>Постачальник</w:t>
            </w:r>
            <w:r w:rsidRPr="00B23C23">
              <w:rPr>
                <w:rFonts w:ascii="Times New Roman" w:hAnsi="Times New Roman" w:cs="Times New Roman"/>
                <w:b/>
                <w:szCs w:val="24"/>
              </w:rPr>
              <w:br/>
              <w:t>(газопостачальна компанія)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C23" w:rsidRPr="00B23C23" w:rsidRDefault="00B23C23" w:rsidP="00B23C2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3C23">
              <w:rPr>
                <w:rFonts w:ascii="Times New Roman" w:hAnsi="Times New Roman" w:cs="Times New Roman"/>
                <w:b/>
                <w:szCs w:val="24"/>
              </w:rPr>
              <w:t>Річний тариф</w:t>
            </w:r>
          </w:p>
          <w:p w:rsidR="00B23C23" w:rsidRPr="00B23C23" w:rsidRDefault="00B23C23" w:rsidP="00B23C2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3C23">
              <w:rPr>
                <w:rFonts w:ascii="Times New Roman" w:hAnsi="Times New Roman" w:cs="Times New Roman"/>
                <w:b/>
                <w:szCs w:val="24"/>
              </w:rPr>
              <w:t>(грн. за 1 м³, з ПДВ)</w:t>
            </w:r>
          </w:p>
        </w:tc>
      </w:tr>
      <w:tr w:rsidR="008C5C3C" w:rsidTr="00A07A3A">
        <w:tc>
          <w:tcPr>
            <w:tcW w:w="4952" w:type="dxa"/>
          </w:tcPr>
          <w:p w:rsidR="008C5C3C" w:rsidRDefault="008C5C3C" w:rsidP="00A07A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3">
              <w:rPr>
                <w:rFonts w:ascii="Times New Roman" w:hAnsi="Times New Roman" w:cs="Times New Roman"/>
                <w:sz w:val="24"/>
                <w:szCs w:val="24"/>
              </w:rPr>
              <w:t>ТОВ ГК "Нафтогаз України"</w:t>
            </w:r>
          </w:p>
        </w:tc>
        <w:tc>
          <w:tcPr>
            <w:tcW w:w="4950" w:type="dxa"/>
          </w:tcPr>
          <w:p w:rsidR="008C5C3C" w:rsidRDefault="008C5C3C" w:rsidP="00A07A3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</w:tr>
      <w:tr w:rsidR="00B23C23" w:rsidTr="00B23C23">
        <w:tc>
          <w:tcPr>
            <w:tcW w:w="4952" w:type="dxa"/>
            <w:tcBorders>
              <w:top w:val="single" w:sz="8" w:space="0" w:color="auto"/>
            </w:tcBorders>
          </w:tcPr>
          <w:p w:rsidR="00B23C23" w:rsidRDefault="00B23C23" w:rsidP="00B23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3C23">
              <w:rPr>
                <w:rFonts w:ascii="Times New Roman" w:hAnsi="Times New Roman" w:cs="Times New Roman"/>
                <w:sz w:val="24"/>
                <w:szCs w:val="24"/>
              </w:rPr>
              <w:t>ОВ "</w:t>
            </w:r>
            <w:proofErr w:type="spellStart"/>
            <w:r w:rsidRPr="00B23C23">
              <w:rPr>
                <w:rFonts w:ascii="Times New Roman" w:hAnsi="Times New Roman" w:cs="Times New Roman"/>
                <w:sz w:val="24"/>
                <w:szCs w:val="24"/>
              </w:rPr>
              <w:t>Житомиргаз</w:t>
            </w:r>
            <w:proofErr w:type="spellEnd"/>
            <w:r w:rsidRPr="00B23C23">
              <w:rPr>
                <w:rFonts w:ascii="Times New Roman" w:hAnsi="Times New Roman" w:cs="Times New Roman"/>
                <w:sz w:val="24"/>
                <w:szCs w:val="24"/>
              </w:rPr>
              <w:t xml:space="preserve"> збут"</w:t>
            </w:r>
          </w:p>
        </w:tc>
        <w:tc>
          <w:tcPr>
            <w:tcW w:w="4950" w:type="dxa"/>
            <w:tcBorders>
              <w:top w:val="single" w:sz="8" w:space="0" w:color="auto"/>
            </w:tcBorders>
          </w:tcPr>
          <w:p w:rsidR="00B23C23" w:rsidRDefault="00B23C23" w:rsidP="00B23C2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</w:tr>
      <w:tr w:rsidR="00B23C23" w:rsidTr="00B23C23">
        <w:tc>
          <w:tcPr>
            <w:tcW w:w="4952" w:type="dxa"/>
          </w:tcPr>
          <w:p w:rsidR="00B23C23" w:rsidRDefault="00B23C23" w:rsidP="00B23C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23">
              <w:rPr>
                <w:rFonts w:ascii="Times New Roman" w:hAnsi="Times New Roman" w:cs="Times New Roman"/>
                <w:sz w:val="24"/>
                <w:szCs w:val="24"/>
              </w:rPr>
              <w:t>ТОВ "Житомирська обласна енергопостачальна компанія"</w:t>
            </w:r>
            <w:r w:rsidRPr="00B23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0" w:type="dxa"/>
          </w:tcPr>
          <w:p w:rsidR="00B23C23" w:rsidRDefault="00B23C23" w:rsidP="00B23C2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B23C23" w:rsidRPr="00B23C23" w:rsidTr="00B23C23">
        <w:tc>
          <w:tcPr>
            <w:tcW w:w="4952" w:type="dxa"/>
          </w:tcPr>
          <w:p w:rsidR="00B23C23" w:rsidRPr="00B23C23" w:rsidRDefault="00B23C23" w:rsidP="00B23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тариф:</w:t>
            </w:r>
          </w:p>
        </w:tc>
        <w:tc>
          <w:tcPr>
            <w:tcW w:w="4950" w:type="dxa"/>
          </w:tcPr>
          <w:p w:rsidR="00B23C23" w:rsidRPr="00B23C23" w:rsidRDefault="00B23C23" w:rsidP="00B23C2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9,82</w:t>
            </w:r>
          </w:p>
        </w:tc>
      </w:tr>
      <w:tr w:rsidR="00B23C23" w:rsidRPr="00B23C23" w:rsidTr="00D379DE">
        <w:tc>
          <w:tcPr>
            <w:tcW w:w="9902" w:type="dxa"/>
            <w:gridSpan w:val="2"/>
          </w:tcPr>
          <w:p w:rsidR="00B23C23" w:rsidRPr="00B23C23" w:rsidRDefault="00B23C23" w:rsidP="00B23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розрахунку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очікуваної вартості </w:t>
            </w:r>
            <w:r w:rsidRPr="00B2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приймемо 9,8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2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грн.</w:t>
            </w:r>
          </w:p>
        </w:tc>
      </w:tr>
    </w:tbl>
    <w:p w:rsidR="00B23C23" w:rsidRDefault="00B23C23" w:rsidP="00B23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55" w:rsidRPr="000A6C55" w:rsidRDefault="000A6C55" w:rsidP="004B682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поставки</w:t>
      </w:r>
      <w:r w:rsidRPr="000A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 </w:t>
      </w:r>
      <w:r w:rsidRP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01 січня 202</w:t>
      </w:r>
      <w:r w:rsidR="00C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року по 31 грудня 2022</w:t>
      </w:r>
      <w:r w:rsidRP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822" w:rsidRPr="004B6822" w:rsidRDefault="004B6822" w:rsidP="004B682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природний повинен відповідати наступним вимогам:</w:t>
      </w:r>
    </w:p>
    <w:p w:rsidR="004B6822" w:rsidRPr="004B6822" w:rsidRDefault="004B6822" w:rsidP="004B6822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Компонентний склад газу, визначений хроматографічним методом за ДСТУ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6974:2007 та МВУ  045/05-2011 за показниками ДСТУ (ГОСТ) 5542-87  «Гази горючі природні для промислового і комунально-побутового призначення. Технічні умови», що визначені у цьому додатку.</w:t>
      </w:r>
    </w:p>
    <w:p w:rsidR="004B6822" w:rsidRPr="004B6822" w:rsidRDefault="004B6822" w:rsidP="00691BE6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Природний газ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суміш вуглеводнів та невуглеводневих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4B6822" w:rsidRPr="004B6822" w:rsidRDefault="004B6822" w:rsidP="00691BE6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 у складі пропозиції зобов’язаний надати сертифікат якості (відповідності) на природний газ, а у випадку, якщо природний газ не підлягає обов’язковій сертифікації, надати  у складі пропозиції дійсний документ про таке, виданий такому учаснику від державного підприємства, що належить до сфери управління Міністерства розвитку економіки, торгівлі  та сільського господарства України у такому випадку зазначений сертифікат якості (відповідності) учасником не надається.</w:t>
      </w:r>
    </w:p>
    <w:p w:rsidR="004B6822" w:rsidRPr="004B6822" w:rsidRDefault="004B6822" w:rsidP="00691BE6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Фізико-хімічні показники газу розраховані за ДСТУ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6976:2009 та відповідати нижче вказаним показникам за ДСТУ (ГОСТ) 5542-87</w:t>
      </w:r>
      <w:r w:rsidR="00691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6" w:history="1">
        <w:r w:rsidR="00691BE6" w:rsidRPr="001B13F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https://utg.ua/utg/business-info/yakst-gazu.html</w:t>
        </w:r>
      </w:hyperlink>
      <w:r w:rsidR="00691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r w:rsidRPr="00691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0"/>
        <w:gridCol w:w="2277"/>
        <w:gridCol w:w="2546"/>
      </w:tblGrid>
      <w:tr w:rsidR="004B6822" w:rsidRPr="004B6822" w:rsidTr="006F3BC9">
        <w:tc>
          <w:tcPr>
            <w:tcW w:w="4130" w:type="dxa"/>
            <w:vMerge w:val="restart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Фізико-хімічні показники газу </w:t>
            </w:r>
          </w:p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(при 25 ⁰С/20 ⁰С, 101, 325 кПа) </w:t>
            </w:r>
          </w:p>
        </w:tc>
        <w:tc>
          <w:tcPr>
            <w:tcW w:w="4823" w:type="dxa"/>
            <w:gridSpan w:val="2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Значення</w:t>
            </w:r>
          </w:p>
        </w:tc>
      </w:tr>
      <w:tr w:rsidR="004B6822" w:rsidRPr="004B6822" w:rsidTr="006F3BC9">
        <w:trPr>
          <w:trHeight w:val="195"/>
        </w:trPr>
        <w:tc>
          <w:tcPr>
            <w:tcW w:w="4130" w:type="dxa"/>
            <w:vMerge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МДж</w:t>
            </w:r>
            <w:proofErr w:type="spellEnd"/>
            <w:r w:rsidRPr="004B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м3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ккал/ м3</w:t>
            </w:r>
          </w:p>
        </w:tc>
      </w:tr>
      <w:tr w:rsidR="004B6822" w:rsidRPr="004B6822" w:rsidTr="006F3BC9">
        <w:trPr>
          <w:trHeight w:val="75"/>
        </w:trPr>
        <w:tc>
          <w:tcPr>
            <w:tcW w:w="4130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 згорання нижча, не менше</w:t>
            </w:r>
          </w:p>
        </w:tc>
        <w:tc>
          <w:tcPr>
            <w:tcW w:w="227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31,80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</w:t>
            </w:r>
          </w:p>
        </w:tc>
      </w:tr>
      <w:tr w:rsidR="004B6822" w:rsidRPr="004B6822" w:rsidTr="006F3BC9">
        <w:tc>
          <w:tcPr>
            <w:tcW w:w="4130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Воббе</w:t>
            </w:r>
            <w:proofErr w:type="spellEnd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вище</w:t>
            </w:r>
          </w:p>
        </w:tc>
        <w:tc>
          <w:tcPr>
            <w:tcW w:w="227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41,2-54,5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9850-13000</w:t>
            </w:r>
          </w:p>
        </w:tc>
      </w:tr>
    </w:tbl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Технічні показники газу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7"/>
        <w:gridCol w:w="2546"/>
      </w:tblGrid>
      <w:tr w:rsidR="004B6822" w:rsidRPr="004B6822" w:rsidTr="006F3BC9">
        <w:tc>
          <w:tcPr>
            <w:tcW w:w="640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Масова концентрація сірководню г/м3 не більше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4B6822" w:rsidRPr="004B6822" w:rsidTr="006F3BC9">
        <w:tc>
          <w:tcPr>
            <w:tcW w:w="640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Масова концентрація </w:t>
            </w:r>
            <w:proofErr w:type="spellStart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меркаптанової</w:t>
            </w:r>
            <w:proofErr w:type="spellEnd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сірки г/м3 не більше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</w:tr>
      <w:tr w:rsidR="004B6822" w:rsidRPr="004B6822" w:rsidTr="006F3BC9">
        <w:tc>
          <w:tcPr>
            <w:tcW w:w="640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 (вміст) механічних домішок, в 1 г/м3 не більше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</w:tbl>
    <w:p w:rsidR="004B6822" w:rsidRPr="00B00AB8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ru-RU" w:eastAsia="ru-RU"/>
        </w:rPr>
      </w:pP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Постачальник природного газу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(далі - постачальник) - суб’єкт господарювання, який на підставі ліцензії здійснює діяльність із постачання природного газу.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Постачання природного газу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господарська діяльність, що підлягає ліцензуванню і полягає в реалізації природного газу безпосередньо споживачам на підставі укладених з ними договорів.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Замовлення (бронювання) потужності – </w:t>
      </w:r>
      <w:r w:rsidRPr="004B6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 здійснення замовлення (бронювання) потужності Постачальником у Оператора ГТС відповідної потужності, необхідної для постачання природного газу Споживачу у відповідній Газовій добі/місяці/кварталі/році.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 забезпечує суворе дотримання правил прийому сировини, наявність паспортів якості).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України. </w:t>
      </w:r>
      <w:bookmarkStart w:id="1" w:name="_Hlk53481899"/>
    </w:p>
    <w:bookmarkEnd w:id="1"/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 товару має відповідати вимогам документації та діючим в Україні нормам, щодо якості зазначених у цій документації товарів. Учасники процедури закупівлі повинні обов’язково надати в складі тендерної пропозицій  гарантійний лист щодо дотримання  технічних вимог предмету закупівлі з посиланням на ДСТУ (ГОСТ) 5542-87 та іншим вимогам, встановленим державними стандартами, технічними умовами, нормативно-технічними документами щодо його якості.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Приймання Товару за кількістю і якістю здійснюється представником замовника. 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Документальне підтвердження відповідності Учасника та запропонованого ним товару технічним, якісними та кількісним характеристикам має бути надане у формі: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паспорту якості природного газу, що підтверджує відповідність товару за показниками ДСТУ 5542-87 (ГОСТ 5542-87), що визначені Замовником у </w:t>
      </w: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Додатку 2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тендерної документації.</w:t>
      </w:r>
    </w:p>
    <w:p w:rsid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гарантійного листа від Учасника на забезпечення Замовника природним газом відповідно до його потреб.</w:t>
      </w:r>
    </w:p>
    <w:p w:rsidR="007E5DA5" w:rsidRPr="007E5DA5" w:rsidRDefault="007E5DA5" w:rsidP="007E5D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5DA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Мета використання Товару: Для забезпечення </w:t>
      </w:r>
      <w:r w:rsidR="004B68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газом </w:t>
      </w:r>
      <w:r w:rsidR="003969A5">
        <w:rPr>
          <w:rFonts w:ascii="Times New Roman" w:eastAsia="Times New Roman" w:hAnsi="Times New Roman" w:cs="Times New Roman"/>
          <w:sz w:val="24"/>
          <w:szCs w:val="24"/>
          <w:lang w:eastAsia="uk-UA"/>
        </w:rPr>
        <w:t>гуртожитків</w:t>
      </w:r>
      <w:r w:rsidRPr="007E5D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Споживача</w:t>
      </w:r>
    </w:p>
    <w:p w:rsidR="000A6C55" w:rsidRPr="00B00AB8" w:rsidRDefault="000A6C55" w:rsidP="000A6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tbl>
      <w:tblPr>
        <w:tblW w:w="9817" w:type="dxa"/>
        <w:jc w:val="center"/>
        <w:tblCellSpacing w:w="2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02"/>
        <w:gridCol w:w="2126"/>
        <w:gridCol w:w="3685"/>
      </w:tblGrid>
      <w:tr w:rsidR="000A6C55" w:rsidRPr="000A6C55" w:rsidTr="00B00AB8">
        <w:trPr>
          <w:trHeight w:val="817"/>
          <w:tblCellSpacing w:w="20" w:type="dxa"/>
          <w:jc w:val="center"/>
        </w:trPr>
        <w:tc>
          <w:tcPr>
            <w:tcW w:w="544" w:type="dxa"/>
            <w:shd w:val="clear" w:color="auto" w:fill="auto"/>
            <w:vAlign w:val="center"/>
            <w:hideMark/>
          </w:tcPr>
          <w:p w:rsidR="000A6C55" w:rsidRPr="00B00AB8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B00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№ п/п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0A6C55" w:rsidRPr="000A6C55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Адреса об'єкту      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0A6C55" w:rsidRPr="000A6C55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Од.вим</w:t>
            </w:r>
            <w:proofErr w:type="spellEnd"/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25" w:type="dxa"/>
            <w:vAlign w:val="center"/>
          </w:tcPr>
          <w:p w:rsidR="000A6C55" w:rsidRPr="000A6C55" w:rsidRDefault="000A6C55" w:rsidP="000A6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Кількість</w:t>
            </w:r>
          </w:p>
        </w:tc>
      </w:tr>
      <w:tr w:rsidR="000A6C55" w:rsidRPr="00B00AB8" w:rsidTr="00640F75">
        <w:trPr>
          <w:trHeight w:val="824"/>
          <w:tblCellSpacing w:w="20" w:type="dxa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A6C55" w:rsidRPr="00B00AB8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4B6822" w:rsidRPr="00B00AB8" w:rsidRDefault="004B6822" w:rsidP="004B68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</w:pPr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 xml:space="preserve">10008, м. Житомир, </w:t>
            </w:r>
            <w:proofErr w:type="spellStart"/>
            <w:proofErr w:type="gramStart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>вул.Фещенка</w:t>
            </w:r>
            <w:proofErr w:type="gramEnd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>-Чопівського</w:t>
            </w:r>
            <w:proofErr w:type="spellEnd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>, 33</w:t>
            </w:r>
          </w:p>
          <w:p w:rsidR="004B6822" w:rsidRPr="00B00AB8" w:rsidRDefault="004B6822" w:rsidP="004B68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</w:pPr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 xml:space="preserve">10002, м. Житомир, </w:t>
            </w:r>
            <w:proofErr w:type="spellStart"/>
            <w:proofErr w:type="gramStart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>вул.Льва</w:t>
            </w:r>
            <w:proofErr w:type="spellEnd"/>
            <w:proofErr w:type="gramEnd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 xml:space="preserve"> Толстого, 18;</w:t>
            </w:r>
          </w:p>
          <w:p w:rsidR="000A6C55" w:rsidRPr="00B00AB8" w:rsidRDefault="004B6822" w:rsidP="004B6822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uk-UA"/>
              </w:rPr>
            </w:pPr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 xml:space="preserve">10008, м. Житомир, </w:t>
            </w:r>
            <w:proofErr w:type="spellStart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>вул.Івана</w:t>
            </w:r>
            <w:proofErr w:type="spellEnd"/>
            <w:r w:rsidRPr="00B00AB8">
              <w:rPr>
                <w:rFonts w:ascii="Times New Roman" w:eastAsia="Times New Roman" w:hAnsi="Times New Roman" w:cs="Times New Roman"/>
                <w:szCs w:val="24"/>
                <w:lang w:val="ru-RU" w:eastAsia="ar-SA"/>
              </w:rPr>
              <w:t xml:space="preserve"> Франка, 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A6C55" w:rsidRPr="00B00AB8" w:rsidRDefault="004B6822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B00A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r w:rsidRPr="00B00AB8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625" w:type="dxa"/>
          </w:tcPr>
          <w:p w:rsidR="000A6C55" w:rsidRPr="00B00AB8" w:rsidRDefault="000A6C55" w:rsidP="000A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A6C55" w:rsidRPr="00B00AB8" w:rsidRDefault="000A6C55" w:rsidP="000A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A6C55" w:rsidRPr="00B00AB8" w:rsidRDefault="000A6C55" w:rsidP="000A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A6C55" w:rsidRPr="00B00AB8" w:rsidRDefault="004B6822" w:rsidP="0039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AB8">
              <w:rPr>
                <w:rFonts w:ascii="Times New Roman" w:eastAsia="Calibri" w:hAnsi="Times New Roman" w:cs="Times New Roman"/>
                <w:szCs w:val="24"/>
              </w:rPr>
              <w:t>8190</w:t>
            </w:r>
          </w:p>
        </w:tc>
      </w:tr>
    </w:tbl>
    <w:p w:rsidR="00930D0A" w:rsidRPr="00B00AB8" w:rsidRDefault="00930D0A" w:rsidP="00930D0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6"/>
        </w:rPr>
      </w:pP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Розрахунок п</w:t>
      </w:r>
      <w:r w:rsidR="00C0305D">
        <w:rPr>
          <w:rFonts w:ascii="Times New Roman" w:eastAsia="Calibri" w:hAnsi="Times New Roman" w:cs="Times New Roman"/>
          <w:sz w:val="24"/>
          <w:szCs w:val="24"/>
        </w:rPr>
        <w:t>отреби  на газопостачання у 2022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році підтверджений розрахунками </w:t>
      </w:r>
      <w:r>
        <w:rPr>
          <w:rFonts w:ascii="Times New Roman" w:eastAsia="Calibri" w:hAnsi="Times New Roman" w:cs="Times New Roman"/>
          <w:sz w:val="24"/>
          <w:szCs w:val="24"/>
        </w:rPr>
        <w:t>планово-фінансового відділу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з економічним обґрунтуванням на використання даної  комунальної послуги, виходячи з основних виробничих показників: 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чисельності проживаючих у гуртожитках університету;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 кількісті  наявних газових плит у гуртожитках університету;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- нормою використання </w:t>
      </w:r>
      <w:r w:rsidR="001A4B75">
        <w:rPr>
          <w:rFonts w:ascii="Times New Roman" w:eastAsia="Calibri" w:hAnsi="Times New Roman" w:cs="Times New Roman"/>
          <w:sz w:val="24"/>
          <w:szCs w:val="24"/>
        </w:rPr>
        <w:t>газу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згідно</w:t>
      </w:r>
      <w:r w:rsidR="001A4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діючої  від </w:t>
      </w:r>
      <w:r w:rsidRPr="008C5C3C">
        <w:rPr>
          <w:rFonts w:ascii="Times New Roman" w:eastAsia="Calibri" w:hAnsi="Times New Roman" w:cs="Times New Roman"/>
          <w:sz w:val="24"/>
          <w:szCs w:val="24"/>
        </w:rPr>
        <w:t>06.</w:t>
      </w:r>
      <w:r w:rsidR="001A4B75" w:rsidRPr="008C5C3C">
        <w:rPr>
          <w:rFonts w:ascii="Times New Roman" w:eastAsia="Calibri" w:hAnsi="Times New Roman" w:cs="Times New Roman"/>
          <w:sz w:val="24"/>
          <w:szCs w:val="24"/>
        </w:rPr>
        <w:t>08.2014р. Постанови КМУ № 409</w:t>
      </w:r>
      <w:r w:rsidR="001A4B75">
        <w:rPr>
          <w:rFonts w:ascii="Times New Roman" w:eastAsia="Calibri" w:hAnsi="Times New Roman" w:cs="Times New Roman"/>
          <w:sz w:val="24"/>
          <w:szCs w:val="24"/>
        </w:rPr>
        <w:t xml:space="preserve"> «П</w:t>
      </w:r>
      <w:r w:rsidRPr="00116642">
        <w:rPr>
          <w:rFonts w:ascii="Times New Roman" w:eastAsia="Calibri" w:hAnsi="Times New Roman" w:cs="Times New Roman"/>
          <w:sz w:val="24"/>
          <w:szCs w:val="24"/>
        </w:rPr>
        <w:t>ро встановлення державних соціальних стандартів у сфері житлового-комунального обслуговування»;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показників лічильників газу для обліку фактичного споживання природного газу  для :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               газових плит;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                опалення;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- фактичних видатків на газопостачання у 202</w:t>
      </w:r>
      <w:r w:rsidR="008C5C3C">
        <w:rPr>
          <w:rFonts w:ascii="Times New Roman" w:eastAsia="Calibri" w:hAnsi="Times New Roman" w:cs="Times New Roman"/>
          <w:sz w:val="24"/>
          <w:szCs w:val="24"/>
        </w:rPr>
        <w:t>1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році;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 забезпечення суворого режиму економії енергоносіїв у плановому періоді;</w:t>
      </w:r>
    </w:p>
    <w:p w:rsidR="002C6043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забезпечення в планових обсягах кошторису можливості здійснення відповідних видатків на газопостачання з бюджету протягом бюджетного періоду.</w:t>
      </w:r>
    </w:p>
    <w:sectPr w:rsidR="002C6043" w:rsidRPr="00116642" w:rsidSect="00B00AB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D6C968"/>
    <w:multiLevelType w:val="singleLevel"/>
    <w:tmpl w:val="7A0203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12C21CD"/>
    <w:multiLevelType w:val="hybridMultilevel"/>
    <w:tmpl w:val="6774650A"/>
    <w:lvl w:ilvl="0" w:tplc="06EE4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295916"/>
    <w:multiLevelType w:val="multilevel"/>
    <w:tmpl w:val="A774B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 w15:restartNumberingAfterBreak="0">
    <w:nsid w:val="64E042CE"/>
    <w:multiLevelType w:val="multilevel"/>
    <w:tmpl w:val="64E042C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4" w15:restartNumberingAfterBreak="0">
    <w:nsid w:val="7E70700A"/>
    <w:multiLevelType w:val="multilevel"/>
    <w:tmpl w:val="A774B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5"/>
    <w:rsid w:val="000A6C55"/>
    <w:rsid w:val="00116642"/>
    <w:rsid w:val="0014286C"/>
    <w:rsid w:val="001A4B75"/>
    <w:rsid w:val="002A19B4"/>
    <w:rsid w:val="002C6043"/>
    <w:rsid w:val="003969A5"/>
    <w:rsid w:val="003A326A"/>
    <w:rsid w:val="003C1E24"/>
    <w:rsid w:val="003C74F5"/>
    <w:rsid w:val="00491EB9"/>
    <w:rsid w:val="004B3F3F"/>
    <w:rsid w:val="004B6822"/>
    <w:rsid w:val="006321A0"/>
    <w:rsid w:val="00691BE6"/>
    <w:rsid w:val="006A3F93"/>
    <w:rsid w:val="00714924"/>
    <w:rsid w:val="0078058A"/>
    <w:rsid w:val="007E5DA5"/>
    <w:rsid w:val="008C5C3C"/>
    <w:rsid w:val="00930D0A"/>
    <w:rsid w:val="00A15643"/>
    <w:rsid w:val="00B00AB8"/>
    <w:rsid w:val="00B23C23"/>
    <w:rsid w:val="00B40EA6"/>
    <w:rsid w:val="00C0305D"/>
    <w:rsid w:val="00E55BCD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5FBE"/>
  <w15:chartTrackingRefBased/>
  <w15:docId w15:val="{D870075D-55D3-4519-A1F4-5D1A20B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F5"/>
    <w:pPr>
      <w:ind w:left="720"/>
      <w:contextualSpacing/>
    </w:pPr>
  </w:style>
  <w:style w:type="paragraph" w:customStyle="1" w:styleId="a20">
    <w:name w:val="a2"/>
    <w:basedOn w:val="a"/>
    <w:rsid w:val="00F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23C2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2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g.ua/utg/business-info/yakst-gazu.html" TargetMode="External"/><Relationship Id="rId5" Type="http://schemas.openxmlformats.org/officeDocument/2006/relationships/hyperlink" Target="https://index.minfin.com.ua/ua/tariff/g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3909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2021-11-12T06:53:00Z</cp:lastPrinted>
  <dcterms:created xsi:type="dcterms:W3CDTF">2021-11-09T13:34:00Z</dcterms:created>
  <dcterms:modified xsi:type="dcterms:W3CDTF">2021-11-12T11:28:00Z</dcterms:modified>
</cp:coreProperties>
</file>