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6D5B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 xml:space="preserve">а кодом ДК021:2015, CPV-2015  09310000-5 Електрична енергія (Електрична енергія для </w:t>
      </w:r>
      <w:r w:rsidR="005C4AD4">
        <w:rPr>
          <w:rFonts w:ascii="Times New Roman" w:hAnsi="Times New Roman" w:cs="Times New Roman"/>
          <w:sz w:val="24"/>
          <w:szCs w:val="24"/>
        </w:rPr>
        <w:t>гуртожитків</w:t>
      </w:r>
      <w:r w:rsidRPr="003C74F5">
        <w:rPr>
          <w:rFonts w:ascii="Times New Roman" w:hAnsi="Times New Roman" w:cs="Times New Roman"/>
          <w:sz w:val="24"/>
          <w:szCs w:val="24"/>
        </w:rPr>
        <w:t>) на 202</w:t>
      </w:r>
      <w:r w:rsidR="007B166E">
        <w:rPr>
          <w:rFonts w:ascii="Times New Roman" w:hAnsi="Times New Roman" w:cs="Times New Roman"/>
          <w:sz w:val="24"/>
          <w:szCs w:val="24"/>
        </w:rPr>
        <w:t>2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Default="00A15643" w:rsidP="006D5B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FD6E2C" w:rsidRPr="00FD6E2C">
        <w:rPr>
          <w:rFonts w:ascii="Times New Roman" w:hAnsi="Times New Roman" w:cs="Times New Roman"/>
          <w:sz w:val="24"/>
          <w:szCs w:val="24"/>
        </w:rPr>
        <w:t>UA-2021-12-06-017179-c</w:t>
      </w:r>
      <w:r w:rsidRPr="00FD6E2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D5B26" w:rsidRPr="006D5B26" w:rsidRDefault="005C4AD4" w:rsidP="005C4AD4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Переговорна процедура (скорочена)</w:t>
      </w:r>
      <w:r w:rsidR="00A15643" w:rsidRPr="006D5B26">
        <w:rPr>
          <w:rFonts w:ascii="Times New Roman" w:hAnsi="Times New Roman" w:cs="Times New Roman"/>
          <w:sz w:val="24"/>
          <w:szCs w:val="24"/>
        </w:rPr>
        <w:t>;</w:t>
      </w:r>
      <w:r w:rsidR="006D5B26" w:rsidRPr="006D5B2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74F5" w:rsidRDefault="003C74F5" w:rsidP="003C74F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E41DDC">
        <w:rPr>
          <w:rFonts w:ascii="Times New Roman" w:hAnsi="Times New Roman" w:cs="Times New Roman"/>
          <w:sz w:val="24"/>
          <w:szCs w:val="24"/>
        </w:rPr>
        <w:t>100</w:t>
      </w:r>
      <w:r w:rsidR="005C4AD4">
        <w:rPr>
          <w:rFonts w:ascii="Times New Roman" w:hAnsi="Times New Roman" w:cs="Times New Roman"/>
          <w:sz w:val="24"/>
          <w:szCs w:val="24"/>
        </w:rPr>
        <w:t>00</w:t>
      </w:r>
      <w:r w:rsidR="00E41DDC">
        <w:rPr>
          <w:rFonts w:ascii="Times New Roman" w:hAnsi="Times New Roman" w:cs="Times New Roman"/>
          <w:sz w:val="24"/>
          <w:szCs w:val="24"/>
        </w:rPr>
        <w:t>00</w:t>
      </w:r>
      <w:r w:rsidR="00E41DDC" w:rsidRPr="00E41DDC">
        <w:rPr>
          <w:rFonts w:ascii="Times New Roman" w:hAnsi="Times New Roman" w:cs="Times New Roman"/>
          <w:sz w:val="24"/>
          <w:szCs w:val="24"/>
        </w:rPr>
        <w:t xml:space="preserve"> кВт/год </w:t>
      </w:r>
      <w:r w:rsidR="00E41DDC">
        <w:rPr>
          <w:rFonts w:ascii="Times New Roman" w:hAnsi="Times New Roman" w:cs="Times New Roman"/>
          <w:sz w:val="24"/>
          <w:szCs w:val="24"/>
        </w:rPr>
        <w:t>*</w:t>
      </w:r>
      <w:r w:rsid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5C4AD4">
        <w:rPr>
          <w:rFonts w:ascii="Times New Roman" w:hAnsi="Times New Roman" w:cs="Times New Roman"/>
          <w:sz w:val="24"/>
          <w:szCs w:val="24"/>
        </w:rPr>
        <w:t>2</w:t>
      </w:r>
      <w:r w:rsidR="00E41DDC">
        <w:rPr>
          <w:rFonts w:ascii="Times New Roman" w:hAnsi="Times New Roman" w:cs="Times New Roman"/>
          <w:sz w:val="24"/>
          <w:szCs w:val="24"/>
        </w:rPr>
        <w:t>,00</w:t>
      </w:r>
      <w:r w:rsidR="004D4C43">
        <w:rPr>
          <w:rFonts w:ascii="Times New Roman" w:hAnsi="Times New Roman" w:cs="Times New Roman"/>
          <w:sz w:val="24"/>
          <w:szCs w:val="24"/>
        </w:rPr>
        <w:t xml:space="preserve"> грн.</w:t>
      </w:r>
      <w:r w:rsidR="00E41DDC">
        <w:rPr>
          <w:rFonts w:ascii="Times New Roman" w:hAnsi="Times New Roman" w:cs="Times New Roman"/>
          <w:sz w:val="24"/>
          <w:szCs w:val="24"/>
        </w:rPr>
        <w:t xml:space="preserve"> = </w:t>
      </w:r>
      <w:r w:rsidR="005C4AD4">
        <w:rPr>
          <w:rFonts w:ascii="Times New Roman" w:hAnsi="Times New Roman" w:cs="Times New Roman"/>
          <w:b/>
          <w:sz w:val="24"/>
          <w:szCs w:val="24"/>
        </w:rPr>
        <w:t>2000</w:t>
      </w:r>
      <w:r w:rsidR="00BC610D" w:rsidRPr="004D4C43">
        <w:rPr>
          <w:rFonts w:ascii="Times New Roman" w:hAnsi="Times New Roman" w:cs="Times New Roman"/>
          <w:b/>
          <w:sz w:val="24"/>
          <w:szCs w:val="24"/>
        </w:rPr>
        <w:t>000</w:t>
      </w:r>
      <w:r w:rsidRPr="004D4C43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грн. (</w:t>
      </w:r>
      <w:r w:rsidR="005C4AD4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мільйон</w:t>
      </w:r>
      <w:r w:rsidR="005C4A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гривень 00 копійок),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A37547" w:rsidRPr="00A37547" w:rsidRDefault="00BC5A23" w:rsidP="00A37547">
      <w:pPr>
        <w:pStyle w:val="a6"/>
        <w:jc w:val="both"/>
        <w:rPr>
          <w:b/>
        </w:rPr>
      </w:pPr>
      <w:r w:rsidRPr="00A37547">
        <w:t xml:space="preserve">Розрахунок середньої ціни на предмет закупівлі проведено станом на </w:t>
      </w:r>
      <w:r w:rsidR="005C4AD4" w:rsidRPr="00A37547">
        <w:t xml:space="preserve">листопад </w:t>
      </w:r>
      <w:r w:rsidRPr="00A37547">
        <w:t xml:space="preserve">2021 року на підставі </w:t>
      </w:r>
      <w:r w:rsidR="008E4BBF" w:rsidRPr="00A37547">
        <w:t>Постанови КМУ від 11 серпня 2021р №859 та з урахуванням збільшення регульованого тарифу на послугу з передачі електричної енергії, установлений НКРЕКП</w:t>
      </w:r>
      <w:r w:rsidR="00A37547" w:rsidRPr="00A37547">
        <w:t xml:space="preserve"> (</w:t>
      </w:r>
      <w:r w:rsidR="00A37547">
        <w:t>Постанова</w:t>
      </w:r>
      <w:r w:rsidR="00A37547" w:rsidRPr="00A37547">
        <w:t xml:space="preserve"> від 27.10.2021 № 1865 </w:t>
      </w:r>
      <w:r w:rsidR="00A37547">
        <w:t>«</w:t>
      </w:r>
      <w:r w:rsidR="00A37547" w:rsidRPr="00A37547">
        <w:rPr>
          <w:rStyle w:val="a7"/>
          <w:b w:val="0"/>
        </w:rPr>
        <w:t>Про внесення зміни до додатка до постанови НКРЕКП від 09 грудня 2020 року № 2353</w:t>
      </w:r>
      <w:r w:rsidR="00A37547">
        <w:rPr>
          <w:rStyle w:val="a7"/>
          <w:b w:val="0"/>
        </w:rPr>
        <w:t>»)</w:t>
      </w:r>
      <w:r w:rsidR="00F242EF">
        <w:rPr>
          <w:rStyle w:val="a7"/>
          <w:b w:val="0"/>
        </w:rPr>
        <w:t>, з урахуванням ПДВ.</w:t>
      </w:r>
    </w:p>
    <w:p w:rsidR="003C74F5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t xml:space="preserve">Обсяг </w:t>
      </w:r>
      <w:r w:rsidR="00A15643" w:rsidRPr="00A15643">
        <w:rPr>
          <w:rFonts w:ascii="Times New Roman" w:hAnsi="Times New Roman" w:cs="Times New Roman"/>
          <w:sz w:val="24"/>
          <w:szCs w:val="24"/>
        </w:rPr>
        <w:t>поставки: 100</w:t>
      </w:r>
      <w:r w:rsidR="005C4AD4">
        <w:rPr>
          <w:rFonts w:ascii="Times New Roman" w:hAnsi="Times New Roman" w:cs="Times New Roman"/>
          <w:sz w:val="24"/>
          <w:szCs w:val="24"/>
        </w:rPr>
        <w:t>00</w:t>
      </w:r>
      <w:r w:rsidR="00A15643" w:rsidRPr="00A15643">
        <w:rPr>
          <w:rFonts w:ascii="Times New Roman" w:hAnsi="Times New Roman" w:cs="Times New Roman"/>
          <w:sz w:val="24"/>
          <w:szCs w:val="24"/>
        </w:rPr>
        <w:t>00 кВт/год;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BC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0A6C55" w:rsidRDefault="000A6C55" w:rsidP="000A6C5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операторів системи розподілу, до яких під’єднані Об’єкти Споживача та в межах яких Споживачем можуть надаватись Постачальнику Заявки:</w:t>
      </w:r>
    </w:p>
    <w:p w:rsidR="000A6C55" w:rsidRPr="000A6C55" w:rsidRDefault="000A6C55" w:rsidP="000A6C5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Акціонерне товариство «</w:t>
      </w:r>
      <w:proofErr w:type="spellStart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Житомиробленерго</w:t>
      </w:r>
      <w:proofErr w:type="spellEnd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» -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оператор системи розподілу</w:t>
      </w: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на території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Житомирської області</w:t>
      </w:r>
      <w:r w:rsidR="007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оператору систем розподілу – здійснюється замовником самостійно відповідному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оператором системи розподілу;</w:t>
      </w:r>
    </w:p>
    <w:p w:rsidR="007E5DA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оператору системи передачі - здійснюється </w:t>
      </w:r>
      <w:proofErr w:type="spellStart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електропостачальником</w:t>
      </w:r>
      <w:proofErr w:type="spellEnd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вартість послуг з передачі включає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до вартості електроенергії;</w:t>
      </w:r>
    </w:p>
    <w:p w:rsidR="00BC610D" w:rsidRPr="00BC610D" w:rsidRDefault="00BC610D" w:rsidP="00BC610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10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Приймання – 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актів приймання-передачі.</w:t>
      </w:r>
    </w:p>
    <w:p w:rsidR="007E5DA5" w:rsidRPr="007E5DA5" w:rsidRDefault="007E5DA5" w:rsidP="007E5DA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</w:t>
      </w:r>
      <w:proofErr w:type="spellEnd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споживання відносяться до групи «Б» (без АСКОЄ) з лічильниками.;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Клас напруги: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2 клас;</w:t>
      </w: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 Товару: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задоволення потреб у споживанні електричної енергії об’єктів Замовника.</w:t>
      </w:r>
    </w:p>
    <w:p w:rsidR="00A56B58" w:rsidRDefault="00A56B58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A56B58" w:rsidRPr="00A56B58" w:rsidTr="00761403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A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Од.вим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A56B58" w:rsidRPr="00A56B58" w:rsidTr="00761403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A56B58" w:rsidRPr="00A56B58" w:rsidRDefault="00A56B58" w:rsidP="00A56B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10008, </w:t>
            </w:r>
            <w:proofErr w:type="spell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м.Житомир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proofErr w:type="gram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вул.Фещенка</w:t>
            </w:r>
            <w:proofErr w:type="gram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-Чопівського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29; </w:t>
            </w:r>
          </w:p>
          <w:p w:rsidR="00A56B58" w:rsidRPr="00A56B58" w:rsidRDefault="00A56B58" w:rsidP="00A56B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gram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10008,м.Житомир</w:t>
            </w:r>
            <w:proofErr w:type="gram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вул.Фещенка-Чопівського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33; </w:t>
            </w:r>
          </w:p>
          <w:p w:rsidR="00A56B58" w:rsidRPr="00A56B58" w:rsidRDefault="00A56B58" w:rsidP="00A56B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10008, </w:t>
            </w:r>
            <w:proofErr w:type="spell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м.Житомир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proofErr w:type="gram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вул.Пушкінська</w:t>
            </w:r>
            <w:proofErr w:type="spellEnd"/>
            <w:proofErr w:type="gram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59; </w:t>
            </w:r>
          </w:p>
          <w:p w:rsidR="00A56B58" w:rsidRPr="00A56B58" w:rsidRDefault="00A56B58" w:rsidP="00A56B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10008, </w:t>
            </w:r>
            <w:proofErr w:type="spell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м.Житомир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proofErr w:type="gram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вул.Івана</w:t>
            </w:r>
            <w:proofErr w:type="spellEnd"/>
            <w:proofErr w:type="gram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Франка, 6; </w:t>
            </w:r>
          </w:p>
          <w:p w:rsidR="00A56B58" w:rsidRPr="00A56B58" w:rsidRDefault="00A56B58" w:rsidP="00A56B5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10002,м.Житомир,  </w:t>
            </w:r>
            <w:proofErr w:type="spellStart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вул.Льва</w:t>
            </w:r>
            <w:proofErr w:type="spellEnd"/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Толстого, 18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кВт/год.</w:t>
            </w:r>
          </w:p>
        </w:tc>
        <w:tc>
          <w:tcPr>
            <w:tcW w:w="3625" w:type="dxa"/>
          </w:tcPr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56B58" w:rsidRPr="00A56B58" w:rsidRDefault="00A56B58" w:rsidP="00A56B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6B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1000000</w:t>
            </w:r>
          </w:p>
        </w:tc>
      </w:tr>
    </w:tbl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3B71" w:rsidRPr="00A56B58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30D0A" w:rsidRPr="00A13B71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Параметри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якості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електричної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енергії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точках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приєднання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Споживача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нормальних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умовах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експлуатації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мають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відповідати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параметрам,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визначеним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ДСТУ EN 50160:2014 «Характеристики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напруги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електропостачання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мережах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загального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призначення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>» (EN 50160:2010, IDT).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Розрахунок потреби  на електроенергію у 202</w:t>
      </w:r>
      <w:r w:rsidR="00BC5A23" w:rsidRPr="00EE3043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2020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E55BC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2A19B4"/>
    <w:rsid w:val="003A326A"/>
    <w:rsid w:val="003C74F5"/>
    <w:rsid w:val="004D4C43"/>
    <w:rsid w:val="005C4AD4"/>
    <w:rsid w:val="006D5B26"/>
    <w:rsid w:val="00714924"/>
    <w:rsid w:val="007B166E"/>
    <w:rsid w:val="007E5DA5"/>
    <w:rsid w:val="008E4BBF"/>
    <w:rsid w:val="00930D0A"/>
    <w:rsid w:val="00A13B71"/>
    <w:rsid w:val="00A15643"/>
    <w:rsid w:val="00A37547"/>
    <w:rsid w:val="00A56B58"/>
    <w:rsid w:val="00A872F5"/>
    <w:rsid w:val="00BC5A23"/>
    <w:rsid w:val="00BC610D"/>
    <w:rsid w:val="00D45B95"/>
    <w:rsid w:val="00E31C3B"/>
    <w:rsid w:val="00E41DDC"/>
    <w:rsid w:val="00E55BCD"/>
    <w:rsid w:val="00EE3043"/>
    <w:rsid w:val="00EF4E9D"/>
    <w:rsid w:val="00F242EF"/>
    <w:rsid w:val="00F3469B"/>
    <w:rsid w:val="00F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2710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2021-11-18T11:17:00Z</dcterms:created>
  <dcterms:modified xsi:type="dcterms:W3CDTF">2021-12-06T15:40:00Z</dcterms:modified>
</cp:coreProperties>
</file>