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9240A" w14:textId="77777777" w:rsidR="00FD6254" w:rsidRPr="00FD6254" w:rsidRDefault="00FD6254" w:rsidP="009E4DA8">
      <w:pPr>
        <w:pStyle w:val="a5"/>
        <w:spacing w:before="240" w:after="0"/>
        <w:ind w:firstLine="700"/>
        <w:jc w:val="center"/>
        <w:rPr>
          <w:sz w:val="28"/>
          <w:szCs w:val="28"/>
        </w:rPr>
      </w:pPr>
      <w:bookmarkStart w:id="0" w:name="_GoBack"/>
      <w:bookmarkEnd w:id="0"/>
      <w:r w:rsidRPr="00FD6254">
        <w:rPr>
          <w:b/>
          <w:bCs/>
          <w:color w:val="050505"/>
          <w:sz w:val="28"/>
          <w:szCs w:val="28"/>
          <w:shd w:val="clear" w:color="auto" w:fill="FFFFFF"/>
        </w:rPr>
        <w:t>Європейський та український досвід у підготовці фахівців за дуальною формою. Практичні аспекти</w:t>
      </w:r>
    </w:p>
    <w:p w14:paraId="51485738" w14:textId="43BDBD54" w:rsidR="00FD6254" w:rsidRPr="00913353" w:rsidRDefault="00913353" w:rsidP="00FD6254">
      <w:pPr>
        <w:pStyle w:val="a5"/>
        <w:spacing w:before="240" w:after="0"/>
        <w:ind w:firstLine="700"/>
        <w:jc w:val="both"/>
        <w:rPr>
          <w:sz w:val="28"/>
          <w:szCs w:val="28"/>
          <w:lang w:val="uk-UA"/>
        </w:rPr>
      </w:pPr>
      <w:r>
        <w:rPr>
          <w:color w:val="050505"/>
          <w:sz w:val="28"/>
          <w:szCs w:val="28"/>
          <w:shd w:val="clear" w:color="auto" w:fill="FFFFFF"/>
          <w:lang w:val="uk-UA"/>
        </w:rPr>
        <w:t>П</w:t>
      </w:r>
      <w:r w:rsidR="00FD6254" w:rsidRPr="00FD6254">
        <w:rPr>
          <w:color w:val="050505"/>
          <w:sz w:val="28"/>
          <w:szCs w:val="28"/>
          <w:shd w:val="clear" w:color="auto" w:fill="FFFFFF"/>
        </w:rPr>
        <w:t>ро сприйняття, розуміння, трактування понять «дуальна освіта», «ду</w:t>
      </w:r>
      <w:r>
        <w:rPr>
          <w:color w:val="050505"/>
          <w:sz w:val="28"/>
          <w:szCs w:val="28"/>
          <w:shd w:val="clear" w:color="auto" w:fill="FFFFFF"/>
        </w:rPr>
        <w:t xml:space="preserve">альна форма здобуття освіти», </w:t>
      </w:r>
      <w:r w:rsidR="00FD6254" w:rsidRPr="00FD6254">
        <w:rPr>
          <w:color w:val="050505"/>
          <w:sz w:val="28"/>
          <w:szCs w:val="28"/>
          <w:shd w:val="clear" w:color="auto" w:fill="FFFFFF"/>
        </w:rPr>
        <w:t>моделі організації навчання за такою формою в Німеччині, про перші результати пілотного проєкту в Україні, а також</w:t>
      </w:r>
      <w:r>
        <w:rPr>
          <w:color w:val="050505"/>
          <w:sz w:val="28"/>
          <w:szCs w:val="28"/>
          <w:shd w:val="clear" w:color="auto" w:fill="FFFFFF"/>
          <w:lang w:val="uk-UA"/>
        </w:rPr>
        <w:t xml:space="preserve"> про</w:t>
      </w:r>
      <w:r w:rsidR="00FD6254" w:rsidRPr="00FD6254">
        <w:rPr>
          <w:color w:val="050505"/>
          <w:sz w:val="28"/>
          <w:szCs w:val="28"/>
          <w:shd w:val="clear" w:color="auto" w:fill="FFFFFF"/>
        </w:rPr>
        <w:t xml:space="preserve"> позицію роботодавців, зокрема Федерації роботодавців України, говорили під час онлайн-семінару «Європейський та український досвід у підготовці фахівців за дуальною фор</w:t>
      </w:r>
      <w:r>
        <w:rPr>
          <w:color w:val="050505"/>
          <w:sz w:val="28"/>
          <w:szCs w:val="28"/>
          <w:shd w:val="clear" w:color="auto" w:fill="FFFFFF"/>
        </w:rPr>
        <w:t>мою. Практичні аспекти»</w:t>
      </w:r>
      <w:r>
        <w:rPr>
          <w:color w:val="050505"/>
          <w:sz w:val="28"/>
          <w:szCs w:val="28"/>
          <w:shd w:val="clear" w:color="auto" w:fill="FFFFFF"/>
          <w:lang w:val="uk-UA"/>
        </w:rPr>
        <w:t xml:space="preserve">, </w:t>
      </w:r>
      <w:r>
        <w:rPr>
          <w:color w:val="050505"/>
          <w:sz w:val="28"/>
          <w:szCs w:val="28"/>
          <w:shd w:val="clear" w:color="auto" w:fill="FFFFFF"/>
        </w:rPr>
        <w:t>як</w:t>
      </w:r>
      <w:r>
        <w:rPr>
          <w:color w:val="050505"/>
          <w:sz w:val="28"/>
          <w:szCs w:val="28"/>
          <w:shd w:val="clear" w:color="auto" w:fill="FFFFFF"/>
          <w:lang w:val="uk-UA"/>
        </w:rPr>
        <w:t>и</w:t>
      </w:r>
      <w:r>
        <w:rPr>
          <w:color w:val="050505"/>
          <w:sz w:val="28"/>
          <w:szCs w:val="28"/>
          <w:shd w:val="clear" w:color="auto" w:fill="FFFFFF"/>
        </w:rPr>
        <w:t>й відбувся</w:t>
      </w:r>
      <w:r w:rsidR="00FD6254" w:rsidRPr="00FD6254">
        <w:rPr>
          <w:color w:val="050505"/>
          <w:sz w:val="28"/>
          <w:szCs w:val="28"/>
          <w:shd w:val="clear" w:color="auto" w:fill="FFFFFF"/>
        </w:rPr>
        <w:t xml:space="preserve"> </w:t>
      </w:r>
      <w:r w:rsidRPr="00913353">
        <w:rPr>
          <w:color w:val="050505"/>
          <w:sz w:val="28"/>
          <w:szCs w:val="28"/>
          <w:shd w:val="clear" w:color="auto" w:fill="FFFFFF"/>
        </w:rPr>
        <w:t>23 червня 2020 року</w:t>
      </w:r>
      <w:r>
        <w:rPr>
          <w:color w:val="050505"/>
          <w:sz w:val="28"/>
          <w:szCs w:val="28"/>
          <w:shd w:val="clear" w:color="auto" w:fill="FFFFFF"/>
          <w:lang w:val="uk-UA"/>
        </w:rPr>
        <w:t xml:space="preserve">. </w:t>
      </w:r>
      <w:r w:rsidR="0052148F">
        <w:rPr>
          <w:color w:val="050505"/>
          <w:sz w:val="28"/>
          <w:szCs w:val="28"/>
          <w:shd w:val="clear" w:color="auto" w:fill="FFFFFF"/>
          <w:lang w:val="uk-UA"/>
        </w:rPr>
        <w:t>З</w:t>
      </w:r>
      <w:r w:rsidR="0052148F" w:rsidRPr="00913353">
        <w:rPr>
          <w:color w:val="050505"/>
          <w:sz w:val="28"/>
          <w:szCs w:val="28"/>
          <w:shd w:val="clear" w:color="auto" w:fill="FFFFFF"/>
          <w:lang w:val="uk-UA"/>
        </w:rPr>
        <w:t>ахід</w:t>
      </w:r>
      <w:r w:rsidR="0052148F">
        <w:rPr>
          <w:color w:val="050505"/>
          <w:sz w:val="28"/>
          <w:szCs w:val="28"/>
          <w:shd w:val="clear" w:color="auto" w:fill="FFFFFF"/>
          <w:lang w:val="uk-UA"/>
        </w:rPr>
        <w:t xml:space="preserve"> о</w:t>
      </w:r>
      <w:r>
        <w:rPr>
          <w:color w:val="050505"/>
          <w:sz w:val="28"/>
          <w:szCs w:val="28"/>
          <w:shd w:val="clear" w:color="auto" w:fill="FFFFFF"/>
          <w:lang w:val="uk-UA"/>
        </w:rPr>
        <w:t>рганізовано</w:t>
      </w:r>
      <w:r w:rsidRPr="00913353">
        <w:rPr>
          <w:color w:val="050505"/>
          <w:sz w:val="28"/>
          <w:szCs w:val="28"/>
          <w:shd w:val="clear" w:color="auto" w:fill="FFFFFF"/>
          <w:lang w:val="uk-UA"/>
        </w:rPr>
        <w:t xml:space="preserve"> </w:t>
      </w:r>
      <w:r w:rsidR="00FD6254" w:rsidRPr="00913353">
        <w:rPr>
          <w:color w:val="050505"/>
          <w:sz w:val="28"/>
          <w:szCs w:val="28"/>
          <w:shd w:val="clear" w:color="auto" w:fill="FFFFFF"/>
          <w:lang w:val="uk-UA"/>
        </w:rPr>
        <w:t>Науково-методичним центром ВФПО в партнерстві з Міністерством освіти і науки України, Представництвом Фонду ім.</w:t>
      </w:r>
      <w:r>
        <w:rPr>
          <w:color w:val="050505"/>
          <w:sz w:val="28"/>
          <w:szCs w:val="28"/>
          <w:shd w:val="clear" w:color="auto" w:fill="FFFFFF"/>
          <w:lang w:val="uk-UA"/>
        </w:rPr>
        <w:t xml:space="preserve"> Фрідріха Еберта, проєктом</w:t>
      </w:r>
      <w:r w:rsidR="00FD6254" w:rsidRPr="00913353">
        <w:rPr>
          <w:color w:val="050505"/>
          <w:sz w:val="28"/>
          <w:szCs w:val="28"/>
          <w:shd w:val="clear" w:color="auto" w:fill="FFFFFF"/>
          <w:lang w:val="uk-UA"/>
        </w:rPr>
        <w:t xml:space="preserve"> «Сприяння розвитку професійної освіти в аграрних коледжах України (</w:t>
      </w:r>
      <w:r w:rsidR="00FD6254" w:rsidRPr="00FD6254">
        <w:rPr>
          <w:color w:val="050505"/>
          <w:sz w:val="28"/>
          <w:szCs w:val="28"/>
          <w:shd w:val="clear" w:color="auto" w:fill="FFFFFF"/>
        </w:rPr>
        <w:t>FABU</w:t>
      </w:r>
      <w:r w:rsidR="00FD6254" w:rsidRPr="00913353">
        <w:rPr>
          <w:color w:val="050505"/>
          <w:sz w:val="28"/>
          <w:szCs w:val="28"/>
          <w:shd w:val="clear" w:color="auto" w:fill="FFFFFF"/>
          <w:lang w:val="uk-UA"/>
        </w:rPr>
        <w:t>)» та</w:t>
      </w:r>
      <w:r>
        <w:rPr>
          <w:color w:val="050505"/>
          <w:sz w:val="28"/>
          <w:szCs w:val="28"/>
          <w:shd w:val="clear" w:color="auto" w:fill="FFFFFF"/>
          <w:lang w:val="uk-UA"/>
        </w:rPr>
        <w:t xml:space="preserve"> Українською Асоціацією</w:t>
      </w:r>
      <w:r w:rsidR="00FD6254" w:rsidRPr="00913353">
        <w:rPr>
          <w:color w:val="050505"/>
          <w:sz w:val="28"/>
          <w:szCs w:val="28"/>
          <w:shd w:val="clear" w:color="auto" w:fill="FFFFFF"/>
          <w:lang w:val="uk-UA"/>
        </w:rPr>
        <w:t xml:space="preserve"> Маркетингу. До участі у</w:t>
      </w:r>
      <w:r w:rsidRPr="00913353">
        <w:rPr>
          <w:color w:val="050505"/>
          <w:sz w:val="28"/>
          <w:szCs w:val="28"/>
          <w:shd w:val="clear" w:color="auto" w:fill="FFFFFF"/>
          <w:lang w:val="uk-UA"/>
        </w:rPr>
        <w:t xml:space="preserve"> семінарі зареєструвалося понад</w:t>
      </w:r>
      <w:r>
        <w:rPr>
          <w:color w:val="050505"/>
          <w:sz w:val="28"/>
          <w:szCs w:val="28"/>
          <w:shd w:val="clear" w:color="auto" w:fill="FFFFFF"/>
          <w:lang w:val="uk-UA"/>
        </w:rPr>
        <w:t xml:space="preserve"> 200 осіб із закладів освіти</w:t>
      </w:r>
      <w:r w:rsidR="00FD6254" w:rsidRPr="00913353">
        <w:rPr>
          <w:color w:val="050505"/>
          <w:sz w:val="28"/>
          <w:szCs w:val="28"/>
          <w:shd w:val="clear" w:color="auto" w:fill="FFFFFF"/>
          <w:lang w:val="uk-UA"/>
        </w:rPr>
        <w:t>, представники роботодавців, обласних і районних центрів зайнятості, фахових організацій, громадських організацій тощо.</w:t>
      </w:r>
      <w:r w:rsidR="00FD6254" w:rsidRPr="00FD6254">
        <w:rPr>
          <w:color w:val="050505"/>
          <w:sz w:val="28"/>
          <w:szCs w:val="28"/>
          <w:shd w:val="clear" w:color="auto" w:fill="FFFFFF"/>
        </w:rPr>
        <w:t> </w:t>
      </w:r>
    </w:p>
    <w:p w14:paraId="5F46DE8A" w14:textId="02E55960" w:rsidR="00FD6254" w:rsidRPr="00913353" w:rsidRDefault="00FD6254" w:rsidP="00FD6254">
      <w:pPr>
        <w:pStyle w:val="a5"/>
        <w:spacing w:after="0"/>
        <w:jc w:val="both"/>
        <w:rPr>
          <w:sz w:val="28"/>
          <w:szCs w:val="28"/>
          <w:lang w:val="uk-UA"/>
        </w:rPr>
      </w:pPr>
      <w:r w:rsidRPr="00FD6254">
        <w:rPr>
          <w:b/>
          <w:bCs/>
          <w:i/>
          <w:iCs/>
          <w:color w:val="000000"/>
          <w:sz w:val="28"/>
          <w:szCs w:val="28"/>
        </w:rPr>
        <w:t>Модераторо</w:t>
      </w:r>
      <w:r w:rsidR="00913353">
        <w:rPr>
          <w:b/>
          <w:bCs/>
          <w:i/>
          <w:iCs/>
          <w:color w:val="000000"/>
          <w:sz w:val="28"/>
          <w:szCs w:val="28"/>
        </w:rPr>
        <w:t>м</w:t>
      </w:r>
      <w:r w:rsidRPr="00FD6254">
        <w:rPr>
          <w:b/>
          <w:bCs/>
          <w:i/>
          <w:iCs/>
          <w:color w:val="000000"/>
          <w:sz w:val="28"/>
          <w:szCs w:val="28"/>
        </w:rPr>
        <w:t xml:space="preserve"> заходу була Тетяна Іщенко</w:t>
      </w:r>
      <w:r w:rsidRPr="00FD6254">
        <w:rPr>
          <w:color w:val="000000"/>
          <w:sz w:val="28"/>
          <w:szCs w:val="28"/>
        </w:rPr>
        <w:t xml:space="preserve">, </w:t>
      </w:r>
      <w:r w:rsidRPr="00FD6254">
        <w:rPr>
          <w:i/>
          <w:iCs/>
          <w:color w:val="000000"/>
          <w:sz w:val="28"/>
          <w:szCs w:val="28"/>
        </w:rPr>
        <w:t>директор Науково-методичного центру</w:t>
      </w:r>
      <w:r w:rsidR="004A563F" w:rsidRPr="004A563F">
        <w:rPr>
          <w:i/>
          <w:iCs/>
          <w:color w:val="000000"/>
          <w:sz w:val="28"/>
          <w:szCs w:val="28"/>
        </w:rPr>
        <w:t xml:space="preserve"> </w:t>
      </w:r>
      <w:r w:rsidR="00913353">
        <w:rPr>
          <w:i/>
          <w:iCs/>
          <w:color w:val="000000"/>
          <w:sz w:val="28"/>
          <w:szCs w:val="28"/>
          <w:lang w:val="uk-UA"/>
        </w:rPr>
        <w:t>ВФПО</w:t>
      </w:r>
      <w:r w:rsidRPr="009E4DA8">
        <w:rPr>
          <w:i/>
          <w:iCs/>
          <w:sz w:val="28"/>
          <w:szCs w:val="28"/>
        </w:rPr>
        <w:t xml:space="preserve">. </w:t>
      </w:r>
      <w:r w:rsidR="00DB0A7A" w:rsidRPr="009E4DA8">
        <w:rPr>
          <w:sz w:val="28"/>
          <w:szCs w:val="28"/>
          <w:shd w:val="clear" w:color="auto" w:fill="FFFFFF"/>
        </w:rPr>
        <w:t>Згідно з наказом Міністерства освіти і н</w:t>
      </w:r>
      <w:r w:rsidR="0052148F" w:rsidRPr="009E4DA8">
        <w:rPr>
          <w:sz w:val="28"/>
          <w:szCs w:val="28"/>
          <w:shd w:val="clear" w:color="auto" w:fill="FFFFFF"/>
        </w:rPr>
        <w:t>ауки України від 15.10.2019</w:t>
      </w:r>
      <w:r w:rsidR="00DB0A7A" w:rsidRPr="009E4DA8">
        <w:rPr>
          <w:sz w:val="28"/>
          <w:szCs w:val="28"/>
          <w:shd w:val="clear" w:color="auto" w:fill="FFFFFF"/>
        </w:rPr>
        <w:t xml:space="preserve"> №1296 Державній установі «Науково-методичний центр вищої та фахової передвищої освіти» доручено забезпечувати науково-методични</w:t>
      </w:r>
      <w:r w:rsidR="009E4DA8">
        <w:rPr>
          <w:sz w:val="28"/>
          <w:szCs w:val="28"/>
          <w:shd w:val="clear" w:color="auto" w:fill="FFFFFF"/>
        </w:rPr>
        <w:t xml:space="preserve">й супровід дуального навчання </w:t>
      </w:r>
      <w:proofErr w:type="gramStart"/>
      <w:r w:rsidR="009E4DA8">
        <w:rPr>
          <w:sz w:val="28"/>
          <w:szCs w:val="28"/>
          <w:shd w:val="clear" w:color="auto" w:fill="FFFFFF"/>
        </w:rPr>
        <w:t xml:space="preserve">у </w:t>
      </w:r>
      <w:r w:rsidR="00DB0A7A" w:rsidRPr="009E4DA8">
        <w:rPr>
          <w:sz w:val="28"/>
          <w:szCs w:val="28"/>
          <w:shd w:val="clear" w:color="auto" w:fill="FFFFFF"/>
        </w:rPr>
        <w:t>закладах</w:t>
      </w:r>
      <w:proofErr w:type="gramEnd"/>
      <w:r w:rsidR="00DB0A7A" w:rsidRPr="009E4DA8">
        <w:rPr>
          <w:sz w:val="28"/>
          <w:szCs w:val="28"/>
          <w:shd w:val="clear" w:color="auto" w:fill="FFFFFF"/>
        </w:rPr>
        <w:t xml:space="preserve"> фахової передвищої освіти.</w:t>
      </w:r>
      <w:r w:rsidR="00DB0A7A" w:rsidRPr="009E4DA8">
        <w:rPr>
          <w:sz w:val="28"/>
          <w:szCs w:val="28"/>
          <w:shd w:val="clear" w:color="auto" w:fill="FFFFFF"/>
          <w:lang w:val="uk-UA"/>
        </w:rPr>
        <w:t xml:space="preserve"> </w:t>
      </w:r>
      <w:r w:rsidR="00913353" w:rsidRPr="00913353">
        <w:rPr>
          <w:sz w:val="28"/>
          <w:szCs w:val="28"/>
          <w:shd w:val="clear" w:color="auto" w:fill="FFFFFF"/>
          <w:lang w:val="uk-UA"/>
        </w:rPr>
        <w:t>Запровадження дуальної форми</w:t>
      </w:r>
      <w:r w:rsidRPr="00913353">
        <w:rPr>
          <w:sz w:val="28"/>
          <w:szCs w:val="28"/>
          <w:shd w:val="clear" w:color="auto" w:fill="FFFFFF"/>
          <w:lang w:val="uk-UA"/>
        </w:rPr>
        <w:t xml:space="preserve"> здобуття освіти на рівні фахової передвищої та вищої освіти є актуальною з огляду на швидкий технологічний розвиток, пер</w:t>
      </w:r>
      <w:r w:rsidR="00913353" w:rsidRPr="00913353">
        <w:rPr>
          <w:sz w:val="28"/>
          <w:szCs w:val="28"/>
          <w:shd w:val="clear" w:color="auto" w:fill="FFFFFF"/>
          <w:lang w:val="uk-UA"/>
        </w:rPr>
        <w:t>ехід до економіки знань, необхідність</w:t>
      </w:r>
      <w:r w:rsidRPr="00913353">
        <w:rPr>
          <w:sz w:val="28"/>
          <w:szCs w:val="28"/>
          <w:shd w:val="clear" w:color="auto" w:fill="FFFFFF"/>
          <w:lang w:val="uk-UA"/>
        </w:rPr>
        <w:t xml:space="preserve"> скорочення розриву між потребами ринку праці у в</w:t>
      </w:r>
      <w:r w:rsidR="00913353" w:rsidRPr="00913353">
        <w:rPr>
          <w:sz w:val="28"/>
          <w:szCs w:val="28"/>
          <w:shd w:val="clear" w:color="auto" w:fill="FFFFFF"/>
          <w:lang w:val="uk-UA"/>
        </w:rPr>
        <w:t>исококваліфікованих фахівцях</w:t>
      </w:r>
      <w:r w:rsidRPr="00913353">
        <w:rPr>
          <w:sz w:val="28"/>
          <w:szCs w:val="28"/>
          <w:shd w:val="clear" w:color="auto" w:fill="FFFFFF"/>
          <w:lang w:val="uk-UA"/>
        </w:rPr>
        <w:t xml:space="preserve"> із </w:t>
      </w:r>
      <w:r w:rsidR="009E4DA8" w:rsidRPr="00913353">
        <w:rPr>
          <w:sz w:val="28"/>
          <w:szCs w:val="28"/>
          <w:shd w:val="clear" w:color="auto" w:fill="FFFFFF"/>
          <w:lang w:val="uk-UA"/>
        </w:rPr>
        <w:t>ґрунтовними</w:t>
      </w:r>
      <w:r w:rsidRPr="00913353">
        <w:rPr>
          <w:sz w:val="28"/>
          <w:szCs w:val="28"/>
          <w:shd w:val="clear" w:color="auto" w:fill="FFFFFF"/>
          <w:lang w:val="uk-UA"/>
        </w:rPr>
        <w:t xml:space="preserve"> теоретичними знаннями та рівнем підготовки випускників до професійної діяльності в секторі реальної економіки. Для закладів освіти така форма організації здобуття освіти допоможе привернути увагу певної категорії абітурієнтів та утримати певну частину здобувачів на старших курсах навчання, а також реально оновити зміст освітніх програм, отримати доступ до матеріально-технічної бази роботодавців не т</w:t>
      </w:r>
      <w:r w:rsidR="00913353" w:rsidRPr="00913353">
        <w:rPr>
          <w:sz w:val="28"/>
          <w:szCs w:val="28"/>
          <w:shd w:val="clear" w:color="auto" w:fill="FFFFFF"/>
          <w:lang w:val="uk-UA"/>
        </w:rPr>
        <w:t>ільки для підготовки здобувачів,</w:t>
      </w:r>
      <w:r w:rsidRPr="00913353">
        <w:rPr>
          <w:sz w:val="28"/>
          <w:szCs w:val="28"/>
          <w:shd w:val="clear" w:color="auto" w:fill="FFFFFF"/>
          <w:lang w:val="uk-UA"/>
        </w:rPr>
        <w:t xml:space="preserve"> але й підвищення кваліфікацій викладачів. Крім того, воно сприятиме підвищенню конкурентоспроможності здобувачів освіти, які виходять на ринок праці, їх фінансовій незалежності, о</w:t>
      </w:r>
      <w:r w:rsidRPr="00913353">
        <w:rPr>
          <w:sz w:val="28"/>
          <w:szCs w:val="28"/>
          <w:lang w:val="uk-UA"/>
        </w:rPr>
        <w:t>триманню стажу роботи</w:t>
      </w:r>
      <w:r w:rsidRPr="00913353">
        <w:rPr>
          <w:sz w:val="28"/>
          <w:szCs w:val="28"/>
          <w:shd w:val="clear" w:color="auto" w:fill="FFFFFF"/>
          <w:lang w:val="uk-UA"/>
        </w:rPr>
        <w:t xml:space="preserve"> ще під час навчання, майже гарантованого отримання першого робочого місця, полегшить процес працевлаштування та адаптації на робочому місці</w:t>
      </w:r>
      <w:r w:rsidRPr="00913353">
        <w:rPr>
          <w:color w:val="333333"/>
          <w:sz w:val="28"/>
          <w:szCs w:val="28"/>
          <w:shd w:val="clear" w:color="auto" w:fill="FFFFFF"/>
          <w:lang w:val="uk-UA"/>
        </w:rPr>
        <w:t>.</w:t>
      </w:r>
      <w:r w:rsidRPr="00FD6254">
        <w:rPr>
          <w:color w:val="333333"/>
          <w:sz w:val="28"/>
          <w:szCs w:val="28"/>
          <w:shd w:val="clear" w:color="auto" w:fill="FFFFFF"/>
        </w:rPr>
        <w:t> </w:t>
      </w:r>
    </w:p>
    <w:p w14:paraId="3CD4388A" w14:textId="5A3E120D" w:rsidR="00FD6254" w:rsidRPr="00913353" w:rsidRDefault="00FD6254" w:rsidP="00FD6254">
      <w:pPr>
        <w:pStyle w:val="a5"/>
        <w:shd w:val="clear" w:color="auto" w:fill="FFFFFF"/>
        <w:spacing w:after="0"/>
        <w:ind w:hanging="360"/>
        <w:jc w:val="both"/>
        <w:rPr>
          <w:sz w:val="28"/>
          <w:szCs w:val="28"/>
          <w:lang w:val="uk-UA"/>
        </w:rPr>
      </w:pPr>
    </w:p>
    <w:p w14:paraId="24ECCCF7" w14:textId="52BA92D2" w:rsidR="00FD6254" w:rsidRPr="00913353" w:rsidRDefault="00FD6254" w:rsidP="00DB0A7A">
      <w:pPr>
        <w:pStyle w:val="a5"/>
        <w:shd w:val="clear" w:color="auto" w:fill="FFFFFF"/>
        <w:spacing w:after="0"/>
        <w:jc w:val="both"/>
        <w:rPr>
          <w:sz w:val="28"/>
          <w:szCs w:val="28"/>
        </w:rPr>
      </w:pPr>
      <w:r w:rsidRPr="00913353">
        <w:rPr>
          <w:sz w:val="28"/>
          <w:szCs w:val="28"/>
          <w:shd w:val="clear" w:color="auto" w:fill="FFFFFF"/>
        </w:rPr>
        <w:t>Закінчується перший рік експерименту. Карантин, запроваджен</w:t>
      </w:r>
      <w:r w:rsidR="00913353">
        <w:rPr>
          <w:sz w:val="28"/>
          <w:szCs w:val="28"/>
          <w:shd w:val="clear" w:color="auto" w:fill="FFFFFF"/>
        </w:rPr>
        <w:t>ий у березні 2020 року через</w:t>
      </w:r>
      <w:r w:rsidRPr="00913353">
        <w:rPr>
          <w:sz w:val="28"/>
          <w:szCs w:val="28"/>
          <w:shd w:val="clear" w:color="auto" w:fill="FFFFFF"/>
        </w:rPr>
        <w:t xml:space="preserve"> панде</w:t>
      </w:r>
      <w:r w:rsidR="00913353">
        <w:rPr>
          <w:sz w:val="28"/>
          <w:szCs w:val="28"/>
          <w:shd w:val="clear" w:color="auto" w:fill="FFFFFF"/>
        </w:rPr>
        <w:t>мі</w:t>
      </w:r>
      <w:r w:rsidRPr="00913353">
        <w:rPr>
          <w:sz w:val="28"/>
          <w:szCs w:val="28"/>
          <w:shd w:val="clear" w:color="auto" w:fill="FFFFFF"/>
        </w:rPr>
        <w:t>ю COVID-19, призвів до перерви у зви</w:t>
      </w:r>
      <w:r w:rsidR="00913353">
        <w:rPr>
          <w:sz w:val="28"/>
          <w:szCs w:val="28"/>
          <w:shd w:val="clear" w:color="auto" w:fill="FFFFFF"/>
        </w:rPr>
        <w:t xml:space="preserve">чному режимі освітнього процесу. </w:t>
      </w:r>
      <w:r w:rsidR="00913353">
        <w:rPr>
          <w:sz w:val="28"/>
          <w:szCs w:val="28"/>
          <w:shd w:val="clear" w:color="auto" w:fill="FFFFFF"/>
          <w:lang w:val="uk-UA"/>
        </w:rPr>
        <w:t>М</w:t>
      </w:r>
      <w:r w:rsidRPr="00913353">
        <w:rPr>
          <w:sz w:val="28"/>
          <w:szCs w:val="28"/>
          <w:shd w:val="clear" w:color="auto" w:fill="FFFFFF"/>
        </w:rPr>
        <w:t xml:space="preserve">оніторинг звітів закладів освіти дозволяє побачити реальну ситуацію із станом запровадження цієї форми освіти, її недоліки та </w:t>
      </w:r>
      <w:r w:rsidRPr="00913353">
        <w:rPr>
          <w:sz w:val="28"/>
          <w:szCs w:val="28"/>
          <w:shd w:val="clear" w:color="auto" w:fill="FFFFFF"/>
        </w:rPr>
        <w:lastRenderedPageBreak/>
        <w:t xml:space="preserve">переваги, ставлення роботодавців, труднощі, з якими стикаються всі його учасники, </w:t>
      </w:r>
      <w:r w:rsidR="00913353">
        <w:rPr>
          <w:sz w:val="28"/>
          <w:szCs w:val="28"/>
          <w:shd w:val="clear" w:color="auto" w:fill="FFFFFF"/>
          <w:lang w:val="uk-UA"/>
        </w:rPr>
        <w:t xml:space="preserve">відмінності організації освітнього </w:t>
      </w:r>
      <w:r w:rsidRPr="00913353">
        <w:rPr>
          <w:sz w:val="28"/>
          <w:szCs w:val="28"/>
          <w:shd w:val="clear" w:color="auto" w:fill="FFFFFF"/>
          <w:lang w:val="uk-UA"/>
        </w:rPr>
        <w:t xml:space="preserve">процесу у вищій </w:t>
      </w:r>
      <w:r w:rsidR="00913353" w:rsidRPr="00913353">
        <w:rPr>
          <w:sz w:val="28"/>
          <w:szCs w:val="28"/>
          <w:shd w:val="clear" w:color="auto" w:fill="FFFFFF"/>
          <w:lang w:val="uk-UA"/>
        </w:rPr>
        <w:t>та фаховій передвищій</w:t>
      </w:r>
      <w:r w:rsidR="00913353">
        <w:rPr>
          <w:sz w:val="28"/>
          <w:szCs w:val="28"/>
          <w:shd w:val="clear" w:color="auto" w:fill="FFFFFF"/>
        </w:rPr>
        <w:t xml:space="preserve"> </w:t>
      </w:r>
      <w:r w:rsidRPr="00913353">
        <w:rPr>
          <w:sz w:val="28"/>
          <w:szCs w:val="28"/>
          <w:shd w:val="clear" w:color="auto" w:fill="FFFFFF"/>
          <w:lang w:val="uk-UA"/>
        </w:rPr>
        <w:t>освіті</w:t>
      </w:r>
      <w:r w:rsidR="00913353">
        <w:rPr>
          <w:sz w:val="28"/>
          <w:szCs w:val="28"/>
          <w:shd w:val="clear" w:color="auto" w:fill="FFFFFF"/>
          <w:lang w:val="uk-UA"/>
        </w:rPr>
        <w:t>.</w:t>
      </w:r>
      <w:r w:rsidRPr="00913353">
        <w:rPr>
          <w:sz w:val="28"/>
          <w:szCs w:val="28"/>
          <w:shd w:val="clear" w:color="auto" w:fill="FFFFFF"/>
          <w:lang w:val="uk-UA"/>
        </w:rPr>
        <w:t xml:space="preserve"> </w:t>
      </w:r>
    </w:p>
    <w:p w14:paraId="2B7FD60E" w14:textId="40165863" w:rsidR="00FD6254" w:rsidRPr="00FD6254" w:rsidRDefault="00FD6254" w:rsidP="00FD6254">
      <w:pPr>
        <w:pStyle w:val="a5"/>
        <w:spacing w:before="240" w:after="0"/>
        <w:jc w:val="both"/>
        <w:rPr>
          <w:sz w:val="28"/>
          <w:szCs w:val="28"/>
        </w:rPr>
      </w:pPr>
      <w:r w:rsidRPr="00FD6254">
        <w:rPr>
          <w:b/>
          <w:bCs/>
          <w:i/>
          <w:iCs/>
          <w:color w:val="000000"/>
          <w:sz w:val="28"/>
          <w:szCs w:val="28"/>
        </w:rPr>
        <w:t xml:space="preserve">Світлана Кретович, </w:t>
      </w:r>
      <w:r w:rsidRPr="00FD6254">
        <w:rPr>
          <w:i/>
          <w:iCs/>
          <w:color w:val="000000"/>
          <w:sz w:val="28"/>
          <w:szCs w:val="28"/>
        </w:rPr>
        <w:t xml:space="preserve">начальник головного управління вищої освіти директорату вищої освіти і освіти дорослих МОН України: </w:t>
      </w:r>
      <w:r w:rsidR="0052148F">
        <w:rPr>
          <w:i/>
          <w:iCs/>
          <w:color w:val="000000"/>
          <w:sz w:val="28"/>
          <w:szCs w:val="28"/>
          <w:lang w:val="uk-UA"/>
        </w:rPr>
        <w:t>«</w:t>
      </w:r>
      <w:r w:rsidRPr="00FD6254">
        <w:rPr>
          <w:color w:val="000000"/>
          <w:sz w:val="28"/>
          <w:szCs w:val="28"/>
        </w:rPr>
        <w:t xml:space="preserve">Міністерство освіти і науки України підтримує впровадження дуальної форми здобуття освіти на базі адаптації європейського досвіду. Результати пілотних проєктів дозволять доопрацювати </w:t>
      </w:r>
      <w:r w:rsidRPr="00FD6254">
        <w:rPr>
          <w:color w:val="000000"/>
          <w:sz w:val="28"/>
          <w:szCs w:val="28"/>
          <w:shd w:val="clear" w:color="auto" w:fill="FFFFFF"/>
        </w:rPr>
        <w:t xml:space="preserve">Положення про дуальну форму здобуття фахової передвищої та вищої освіти, розроблене робочою групою, створеною </w:t>
      </w:r>
      <w:r w:rsidR="008024BC">
        <w:rPr>
          <w:color w:val="000000"/>
          <w:sz w:val="28"/>
          <w:szCs w:val="28"/>
          <w:shd w:val="clear" w:color="auto" w:fill="FFFFFF"/>
        </w:rPr>
        <w:t>за Наказом МОН від 13.02.2019</w:t>
      </w:r>
      <w:r w:rsidRPr="00FD6254">
        <w:rPr>
          <w:color w:val="000000"/>
          <w:sz w:val="28"/>
          <w:szCs w:val="28"/>
          <w:shd w:val="clear" w:color="auto" w:fill="FFFFFF"/>
        </w:rPr>
        <w:t xml:space="preserve"> №175 «Про створення робочої групи з реалізації І та ІІ етапів Концепції підготовки фахівців за дуальною формою здобуття освіти у вищій та фаховій передвищій освіті». Дякуємо Федерації металургів та Федерації роботодавців України за активну позицію щодо просування та пошуку прийнятних в українському контексті моделей</w:t>
      </w:r>
      <w:r w:rsidR="008024BC">
        <w:rPr>
          <w:color w:val="000000"/>
          <w:sz w:val="28"/>
          <w:szCs w:val="28"/>
          <w:shd w:val="clear" w:color="auto" w:fill="FFFFFF"/>
        </w:rPr>
        <w:t xml:space="preserve"> організації навчання за ДФЗО</w:t>
      </w:r>
      <w:r w:rsidR="008024BC">
        <w:rPr>
          <w:color w:val="000000"/>
          <w:sz w:val="28"/>
          <w:szCs w:val="28"/>
          <w:shd w:val="clear" w:color="auto" w:fill="FFFFFF"/>
          <w:lang w:val="uk-UA"/>
        </w:rPr>
        <w:t>, а</w:t>
      </w:r>
      <w:r w:rsidR="008024BC">
        <w:rPr>
          <w:color w:val="000000"/>
          <w:sz w:val="28"/>
          <w:szCs w:val="28"/>
          <w:shd w:val="clear" w:color="auto" w:fill="FFFFFF"/>
        </w:rPr>
        <w:t xml:space="preserve"> також</w:t>
      </w:r>
      <w:r w:rsidRPr="00FD6254">
        <w:rPr>
          <w:color w:val="000000"/>
          <w:sz w:val="28"/>
          <w:szCs w:val="28"/>
          <w:shd w:val="clear" w:color="auto" w:fill="FFFFFF"/>
        </w:rPr>
        <w:t xml:space="preserve"> Представництву Фонду ім.Фрідріха Еберта</w:t>
      </w:r>
      <w:r w:rsidR="008024BC">
        <w:rPr>
          <w:color w:val="000000"/>
          <w:sz w:val="28"/>
          <w:szCs w:val="28"/>
          <w:shd w:val="clear" w:color="auto" w:fill="FFFFFF"/>
        </w:rPr>
        <w:t>, який є надійним партнером МОН</w:t>
      </w:r>
      <w:r w:rsidRPr="00FD6254">
        <w:rPr>
          <w:color w:val="000000"/>
          <w:sz w:val="28"/>
          <w:szCs w:val="28"/>
          <w:shd w:val="clear" w:color="auto" w:fill="FFFFFF"/>
        </w:rPr>
        <w:t xml:space="preserve"> із 2013 року, зокрема, й у підготовці звіту про перший рік експерименту із запровадження дуальної форми здобуття освіти (ДФЗО) </w:t>
      </w:r>
      <w:r w:rsidRPr="00FD6254">
        <w:rPr>
          <w:b/>
          <w:bCs/>
          <w:color w:val="000000"/>
          <w:sz w:val="28"/>
          <w:szCs w:val="28"/>
          <w:shd w:val="clear" w:color="auto" w:fill="FFFFFF"/>
        </w:rPr>
        <w:t xml:space="preserve">у 44 </w:t>
      </w:r>
      <w:r w:rsidRPr="008024BC">
        <w:rPr>
          <w:bCs/>
          <w:color w:val="000000"/>
          <w:sz w:val="28"/>
          <w:szCs w:val="28"/>
          <w:shd w:val="clear" w:color="auto" w:fill="FFFFFF"/>
        </w:rPr>
        <w:t>закл</w:t>
      </w:r>
      <w:r w:rsidRPr="008024BC">
        <w:rPr>
          <w:color w:val="000000"/>
          <w:sz w:val="28"/>
          <w:szCs w:val="28"/>
          <w:shd w:val="clear" w:color="auto" w:fill="FFFFFF"/>
        </w:rPr>
        <w:t>а</w:t>
      </w:r>
      <w:r w:rsidRPr="00FD6254">
        <w:rPr>
          <w:color w:val="000000"/>
          <w:sz w:val="28"/>
          <w:szCs w:val="28"/>
          <w:shd w:val="clear" w:color="auto" w:fill="FFFFFF"/>
        </w:rPr>
        <w:t>дах освіти з жовтня 2019 року згідно</w:t>
      </w:r>
      <w:r w:rsidR="008024BC">
        <w:rPr>
          <w:color w:val="000000"/>
          <w:sz w:val="28"/>
          <w:szCs w:val="28"/>
          <w:shd w:val="clear" w:color="auto" w:fill="FFFFFF"/>
          <w:lang w:val="uk-UA"/>
        </w:rPr>
        <w:t xml:space="preserve"> з</w:t>
      </w:r>
      <w:r w:rsidR="008024BC">
        <w:rPr>
          <w:color w:val="000000"/>
          <w:sz w:val="28"/>
          <w:szCs w:val="28"/>
          <w:shd w:val="clear" w:color="auto" w:fill="FFFFFF"/>
        </w:rPr>
        <w:t xml:space="preserve"> Наказом</w:t>
      </w:r>
      <w:r w:rsidRPr="00FD6254">
        <w:rPr>
          <w:color w:val="000000"/>
          <w:sz w:val="28"/>
          <w:szCs w:val="28"/>
          <w:shd w:val="clear" w:color="auto" w:fill="FFFFFF"/>
        </w:rPr>
        <w:t xml:space="preserve"> Міністерства освіти і науки України від 15 жовтня 2019 р. № 1296 «Щодо запровадження пілотного проєкту у закладах фахової передвищої та вищої освіти з підготовки фахівців за дуальною формою здобуття освіти».</w:t>
      </w:r>
    </w:p>
    <w:p w14:paraId="6243A502" w14:textId="77777777" w:rsidR="00FD6254" w:rsidRPr="00FD6254" w:rsidRDefault="00FD6254" w:rsidP="00FD6254">
      <w:pPr>
        <w:jc w:val="both"/>
        <w:rPr>
          <w:rFonts w:ascii="Times New Roman" w:hAnsi="Times New Roman" w:cs="Times New Roman"/>
          <w:sz w:val="28"/>
          <w:szCs w:val="28"/>
        </w:rPr>
      </w:pPr>
    </w:p>
    <w:p w14:paraId="1AB0AB58" w14:textId="6DC1C463" w:rsidR="00FD6254" w:rsidRPr="00DB5A21" w:rsidRDefault="00FD6254" w:rsidP="00FD6254">
      <w:pPr>
        <w:pStyle w:val="a5"/>
        <w:spacing w:before="240" w:after="0"/>
        <w:jc w:val="both"/>
        <w:rPr>
          <w:sz w:val="28"/>
          <w:szCs w:val="28"/>
          <w:lang w:val="uk-UA"/>
        </w:rPr>
      </w:pPr>
      <w:r w:rsidRPr="00FD6254">
        <w:rPr>
          <w:b/>
          <w:bCs/>
          <w:i/>
          <w:iCs/>
          <w:color w:val="000000"/>
          <w:sz w:val="28"/>
          <w:szCs w:val="28"/>
        </w:rPr>
        <w:t xml:space="preserve">Олена Колеснікова, </w:t>
      </w:r>
      <w:r w:rsidRPr="00FD6254">
        <w:rPr>
          <w:i/>
          <w:iCs/>
          <w:color w:val="000000"/>
          <w:sz w:val="28"/>
          <w:szCs w:val="28"/>
        </w:rPr>
        <w:t>член Федерації роботодавців України, заступник виконавчого директора Всеукраїнського об’єднання обласних організацій роботодавців підприємств металургійного комплексу «Федерація металургів України»:</w:t>
      </w:r>
      <w:r w:rsidR="008024BC">
        <w:rPr>
          <w:color w:val="000000"/>
          <w:sz w:val="28"/>
          <w:szCs w:val="28"/>
        </w:rPr>
        <w:t xml:space="preserve"> </w:t>
      </w:r>
      <w:r w:rsidR="0052148F">
        <w:rPr>
          <w:color w:val="000000"/>
          <w:sz w:val="28"/>
          <w:szCs w:val="28"/>
          <w:lang w:val="uk-UA"/>
        </w:rPr>
        <w:t>«</w:t>
      </w:r>
      <w:r w:rsidRPr="00FD6254">
        <w:rPr>
          <w:color w:val="000000"/>
          <w:sz w:val="28"/>
          <w:szCs w:val="28"/>
        </w:rPr>
        <w:t>Федерація роботодавців України</w:t>
      </w:r>
      <w:r w:rsidR="008024BC">
        <w:rPr>
          <w:color w:val="000000"/>
          <w:sz w:val="28"/>
          <w:szCs w:val="28"/>
          <w:lang w:val="uk-UA"/>
        </w:rPr>
        <w:t xml:space="preserve"> (ФРУ)</w:t>
      </w:r>
      <w:r w:rsidRPr="00FD6254">
        <w:rPr>
          <w:color w:val="000000"/>
          <w:sz w:val="28"/>
          <w:szCs w:val="28"/>
        </w:rPr>
        <w:t xml:space="preserve">, </w:t>
      </w:r>
      <w:r w:rsidR="008024BC">
        <w:rPr>
          <w:color w:val="000000"/>
          <w:sz w:val="28"/>
          <w:szCs w:val="28"/>
          <w:lang w:val="uk-UA"/>
        </w:rPr>
        <w:t xml:space="preserve">зокрема </w:t>
      </w:r>
      <w:r w:rsidRPr="00FD6254">
        <w:rPr>
          <w:color w:val="000000"/>
          <w:sz w:val="28"/>
          <w:szCs w:val="28"/>
        </w:rPr>
        <w:t>Федерація металургів, що входить до ФРУ, підтримують впровадження дуальної форми здобуття освіти в Україні. Важливо пам'ятати, що кожна країна, запозичуючи досвід, має його адаптувати до націонал</w:t>
      </w:r>
      <w:r w:rsidR="008024BC">
        <w:rPr>
          <w:color w:val="000000"/>
          <w:sz w:val="28"/>
          <w:szCs w:val="28"/>
        </w:rPr>
        <w:t>ьного контексту. Саме тому ФРУ</w:t>
      </w:r>
      <w:r w:rsidRPr="00FD6254">
        <w:rPr>
          <w:color w:val="000000"/>
          <w:sz w:val="28"/>
          <w:szCs w:val="28"/>
        </w:rPr>
        <w:t xml:space="preserve"> активним членом всіх груп, що займаються пи</w:t>
      </w:r>
      <w:r w:rsidR="008024BC">
        <w:rPr>
          <w:color w:val="000000"/>
          <w:sz w:val="28"/>
          <w:szCs w:val="28"/>
        </w:rPr>
        <w:t>таннями ДФЗО як на рівні вищої та</w:t>
      </w:r>
      <w:r w:rsidRPr="00FD6254">
        <w:rPr>
          <w:color w:val="000000"/>
          <w:sz w:val="28"/>
          <w:szCs w:val="28"/>
        </w:rPr>
        <w:t xml:space="preserve"> фахової передвищої, так і професійно-технічної освіти. Значна частка членів ФРУ бере участь у пілотному п</w:t>
      </w:r>
      <w:r w:rsidR="008024BC">
        <w:rPr>
          <w:color w:val="000000"/>
          <w:sz w:val="28"/>
          <w:szCs w:val="28"/>
        </w:rPr>
        <w:t>роєкті МОН</w:t>
      </w:r>
      <w:r w:rsidRPr="00FD6254">
        <w:rPr>
          <w:color w:val="000000"/>
          <w:sz w:val="28"/>
          <w:szCs w:val="28"/>
        </w:rPr>
        <w:t xml:space="preserve"> із запровадження ДФЗО. Ми дякуємо Міністерству освіти і науки України за підтримку ініціатив із наближення змісту освіти до вимог р</w:t>
      </w:r>
      <w:r w:rsidR="0052148F">
        <w:rPr>
          <w:color w:val="000000"/>
          <w:sz w:val="28"/>
          <w:szCs w:val="28"/>
        </w:rPr>
        <w:t>инку праці, а також сподіваємося</w:t>
      </w:r>
      <w:r w:rsidRPr="00FD6254">
        <w:rPr>
          <w:color w:val="000000"/>
          <w:sz w:val="28"/>
          <w:szCs w:val="28"/>
        </w:rPr>
        <w:t xml:space="preserve"> на найшвидше доопрацювання нормативно-правової бази, </w:t>
      </w:r>
      <w:r w:rsidR="00DB5A21">
        <w:rPr>
          <w:color w:val="000000"/>
          <w:sz w:val="28"/>
          <w:szCs w:val="28"/>
          <w:lang w:val="uk-UA"/>
        </w:rPr>
        <w:t>зокрема</w:t>
      </w:r>
      <w:r w:rsidRPr="00FD6254">
        <w:rPr>
          <w:color w:val="000000"/>
          <w:sz w:val="28"/>
          <w:szCs w:val="28"/>
        </w:rPr>
        <w:t>, затвердження Типового положення. Крім того, члени ФРУ в</w:t>
      </w:r>
      <w:r w:rsidR="00DB5A21">
        <w:rPr>
          <w:color w:val="000000"/>
          <w:sz w:val="28"/>
          <w:szCs w:val="28"/>
        </w:rPr>
        <w:t>иступають із пропозицією щороку</w:t>
      </w:r>
      <w:r w:rsidRPr="00FD6254">
        <w:rPr>
          <w:color w:val="000000"/>
          <w:sz w:val="28"/>
          <w:szCs w:val="28"/>
        </w:rPr>
        <w:t xml:space="preserve"> проводити дослідження серед роботодавців, а також здобувачів освіти. Наразі ФРУ, Федерація металургів в партнерстві із Представництвом Фонду ім.</w:t>
      </w:r>
      <w:r w:rsidR="00DB5A21">
        <w:rPr>
          <w:color w:val="000000"/>
          <w:sz w:val="28"/>
          <w:szCs w:val="28"/>
          <w:lang w:val="uk-UA"/>
        </w:rPr>
        <w:t xml:space="preserve"> </w:t>
      </w:r>
      <w:r w:rsidRPr="00DB5A21">
        <w:rPr>
          <w:color w:val="000000"/>
          <w:sz w:val="28"/>
          <w:szCs w:val="28"/>
          <w:lang w:val="uk-UA"/>
        </w:rPr>
        <w:t xml:space="preserve">Фрідріха Еберта в Україні та Українською Асоціацією Маркетингу проводять дослідження серед роботодавців, щоб </w:t>
      </w:r>
      <w:r w:rsidRPr="00DB5A21">
        <w:rPr>
          <w:color w:val="000000"/>
          <w:sz w:val="28"/>
          <w:szCs w:val="28"/>
          <w:lang w:val="uk-UA"/>
        </w:rPr>
        <w:lastRenderedPageBreak/>
        <w:t>визначити рівень задоволеності/нез</w:t>
      </w:r>
      <w:r w:rsidR="00DB5A21">
        <w:rPr>
          <w:color w:val="000000"/>
          <w:sz w:val="28"/>
          <w:szCs w:val="28"/>
          <w:lang w:val="uk-UA"/>
        </w:rPr>
        <w:t>адоволеності з-поміж тих</w:t>
      </w:r>
      <w:r w:rsidRPr="00DB5A21">
        <w:rPr>
          <w:color w:val="000000"/>
          <w:sz w:val="28"/>
          <w:szCs w:val="28"/>
          <w:lang w:val="uk-UA"/>
        </w:rPr>
        <w:t>, хто має досвід співпраці із закладами освіти в рамках проєкту, а т</w:t>
      </w:r>
      <w:r w:rsidR="00DB5A21">
        <w:rPr>
          <w:color w:val="000000"/>
          <w:sz w:val="28"/>
          <w:szCs w:val="28"/>
          <w:lang w:val="uk-UA"/>
        </w:rPr>
        <w:t>акож готовність інших долучитися</w:t>
      </w:r>
      <w:r w:rsidRPr="00DB5A21">
        <w:rPr>
          <w:color w:val="000000"/>
          <w:sz w:val="28"/>
          <w:szCs w:val="28"/>
          <w:lang w:val="uk-UA"/>
        </w:rPr>
        <w:t xml:space="preserve"> до такої ініціативи в майбут</w:t>
      </w:r>
      <w:r w:rsidR="00DB5A21">
        <w:rPr>
          <w:color w:val="000000"/>
          <w:sz w:val="28"/>
          <w:szCs w:val="28"/>
          <w:lang w:val="uk-UA"/>
        </w:rPr>
        <w:t>ньому</w:t>
      </w:r>
      <w:r w:rsidR="0052148F">
        <w:rPr>
          <w:color w:val="000000"/>
          <w:sz w:val="28"/>
          <w:szCs w:val="28"/>
          <w:lang w:val="uk-UA"/>
        </w:rPr>
        <w:t>»</w:t>
      </w:r>
      <w:r w:rsidR="00DB5A21">
        <w:rPr>
          <w:color w:val="000000"/>
          <w:sz w:val="28"/>
          <w:szCs w:val="28"/>
          <w:lang w:val="uk-UA"/>
        </w:rPr>
        <w:t>.</w:t>
      </w:r>
    </w:p>
    <w:p w14:paraId="06AA07FE" w14:textId="31A4FADC" w:rsidR="00FD6254" w:rsidRPr="0052148F" w:rsidRDefault="00FD6254" w:rsidP="00FD6254">
      <w:pPr>
        <w:pStyle w:val="a5"/>
        <w:spacing w:before="240" w:after="0"/>
        <w:jc w:val="both"/>
        <w:rPr>
          <w:sz w:val="28"/>
          <w:szCs w:val="28"/>
          <w:lang w:val="uk-UA"/>
        </w:rPr>
      </w:pPr>
      <w:r w:rsidRPr="00DB5A21">
        <w:rPr>
          <w:b/>
          <w:bCs/>
          <w:i/>
          <w:iCs/>
          <w:color w:val="000000"/>
          <w:sz w:val="28"/>
          <w:szCs w:val="28"/>
          <w:lang w:val="uk-UA"/>
        </w:rPr>
        <w:t xml:space="preserve">Олена Бучинська, </w:t>
      </w:r>
      <w:r w:rsidRPr="00DB5A21">
        <w:rPr>
          <w:i/>
          <w:iCs/>
          <w:color w:val="000000"/>
          <w:sz w:val="28"/>
          <w:szCs w:val="28"/>
          <w:lang w:val="uk-UA"/>
        </w:rPr>
        <w:t>дослідниця, Українська Асоціація Маркетингу</w:t>
      </w:r>
      <w:r w:rsidR="00DB5A21">
        <w:rPr>
          <w:i/>
          <w:iCs/>
          <w:color w:val="000000"/>
          <w:sz w:val="28"/>
          <w:szCs w:val="28"/>
          <w:lang w:val="uk-UA"/>
        </w:rPr>
        <w:t xml:space="preserve"> (УАМ): </w:t>
      </w:r>
      <w:r w:rsidR="0052148F">
        <w:rPr>
          <w:i/>
          <w:iCs/>
          <w:color w:val="000000"/>
          <w:sz w:val="28"/>
          <w:szCs w:val="28"/>
          <w:lang w:val="uk-UA"/>
        </w:rPr>
        <w:t>«</w:t>
      </w:r>
      <w:r w:rsidRPr="00DB5A21">
        <w:rPr>
          <w:color w:val="000000"/>
          <w:sz w:val="28"/>
          <w:szCs w:val="28"/>
          <w:lang w:val="uk-UA"/>
        </w:rPr>
        <w:t>У партнерстві із Представництвом ФФЕ,</w:t>
      </w:r>
      <w:r w:rsidRPr="00FD6254">
        <w:rPr>
          <w:color w:val="000000"/>
          <w:sz w:val="28"/>
          <w:szCs w:val="28"/>
        </w:rPr>
        <w:t> </w:t>
      </w:r>
      <w:r w:rsidRPr="00DB5A21">
        <w:rPr>
          <w:color w:val="000000"/>
          <w:sz w:val="28"/>
          <w:szCs w:val="28"/>
          <w:lang w:val="uk-UA"/>
        </w:rPr>
        <w:t xml:space="preserve"> Федерацією роботодавців та Федерацією металургів України, Науково-методичним центром </w:t>
      </w:r>
      <w:r w:rsidR="0052148F" w:rsidRPr="00DB5A21">
        <w:rPr>
          <w:color w:val="000000"/>
          <w:sz w:val="28"/>
          <w:szCs w:val="28"/>
          <w:lang w:val="uk-UA"/>
        </w:rPr>
        <w:t>В</w:t>
      </w:r>
      <w:r w:rsidRPr="00DB5A21">
        <w:rPr>
          <w:color w:val="000000"/>
          <w:sz w:val="28"/>
          <w:szCs w:val="28"/>
          <w:lang w:val="uk-UA"/>
        </w:rPr>
        <w:t xml:space="preserve">ФПО та Волонтерською ініціативою </w:t>
      </w:r>
      <w:r w:rsidRPr="00FD6254">
        <w:rPr>
          <w:color w:val="000000"/>
          <w:sz w:val="28"/>
          <w:szCs w:val="28"/>
        </w:rPr>
        <w:t>WOW</w:t>
      </w:r>
      <w:r w:rsidRPr="00DB5A21">
        <w:rPr>
          <w:color w:val="000000"/>
          <w:sz w:val="28"/>
          <w:szCs w:val="28"/>
          <w:lang w:val="uk-UA"/>
        </w:rPr>
        <w:t xml:space="preserve"> </w:t>
      </w:r>
      <w:r w:rsidRPr="00FD6254">
        <w:rPr>
          <w:color w:val="000000"/>
          <w:sz w:val="28"/>
          <w:szCs w:val="28"/>
        </w:rPr>
        <w:t>HR</w:t>
      </w:r>
      <w:r w:rsidRPr="00DB5A21">
        <w:rPr>
          <w:color w:val="000000"/>
          <w:sz w:val="28"/>
          <w:szCs w:val="28"/>
          <w:lang w:val="uk-UA"/>
        </w:rPr>
        <w:t xml:space="preserve">, УАМ проводить дослідження готовності українських роботодавців до партнерства із закладами фахової передвищої та вищої освіти щодо запровадження дуальної форми здобуття освіти. </w:t>
      </w:r>
      <w:r w:rsidR="00DB5A21">
        <w:rPr>
          <w:color w:val="000000"/>
          <w:sz w:val="28"/>
          <w:szCs w:val="28"/>
        </w:rPr>
        <w:t>Опитування проводять серед двох груп роботодавців – тих, хто впроваджує</w:t>
      </w:r>
      <w:r w:rsidRPr="00FD6254">
        <w:rPr>
          <w:color w:val="000000"/>
          <w:sz w:val="28"/>
          <w:szCs w:val="28"/>
        </w:rPr>
        <w:t xml:space="preserve"> ДФЗО в рамках проєкту МОН, та тих, хто може бути зацікавленим </w:t>
      </w:r>
      <w:r w:rsidR="0052148F">
        <w:rPr>
          <w:color w:val="000000"/>
          <w:sz w:val="28"/>
          <w:szCs w:val="28"/>
        </w:rPr>
        <w:t>у долученні до такої діяльності</w:t>
      </w:r>
      <w:r w:rsidR="0052148F">
        <w:rPr>
          <w:color w:val="000000"/>
          <w:sz w:val="28"/>
          <w:szCs w:val="28"/>
          <w:lang w:val="uk-UA"/>
        </w:rPr>
        <w:t>».</w:t>
      </w:r>
    </w:p>
    <w:p w14:paraId="02873E4B" w14:textId="3354740F" w:rsidR="00FD6254" w:rsidRPr="00FD6254" w:rsidRDefault="001D6B5D" w:rsidP="00FD6254">
      <w:pPr>
        <w:pStyle w:val="a5"/>
        <w:spacing w:before="240" w:after="0"/>
        <w:jc w:val="both"/>
        <w:rPr>
          <w:sz w:val="28"/>
          <w:szCs w:val="28"/>
        </w:rPr>
      </w:pPr>
      <w:r w:rsidRPr="001D6B5D">
        <w:rPr>
          <w:noProof/>
          <w:sz w:val="28"/>
          <w:szCs w:val="28"/>
          <w:lang w:val="uk-UA" w:eastAsia="uk-UA"/>
        </w:rPr>
        <w:drawing>
          <wp:inline distT="0" distB="0" distL="0" distR="0" wp14:anchorId="6C79CE26" wp14:editId="598E0BCE">
            <wp:extent cx="5562600" cy="4171950"/>
            <wp:effectExtent l="0" t="0" r="0" b="0"/>
            <wp:docPr id="19" name="Рисунок 19" descr="C:\Users\Reception\Desktop\Бучинська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Desktop\Бучинська_Страница_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5076" cy="4173807"/>
                    </a:xfrm>
                    <a:prstGeom prst="rect">
                      <a:avLst/>
                    </a:prstGeom>
                    <a:noFill/>
                    <a:ln>
                      <a:noFill/>
                    </a:ln>
                  </pic:spPr>
                </pic:pic>
              </a:graphicData>
            </a:graphic>
          </wp:inline>
        </w:drawing>
      </w:r>
    </w:p>
    <w:p w14:paraId="196D86D6" w14:textId="4BA8E84D" w:rsidR="00FD6254" w:rsidRPr="00FD6254" w:rsidRDefault="00FD6254" w:rsidP="00FD6254">
      <w:pPr>
        <w:pStyle w:val="a5"/>
        <w:spacing w:before="240" w:after="0"/>
        <w:jc w:val="both"/>
        <w:rPr>
          <w:sz w:val="28"/>
          <w:szCs w:val="28"/>
        </w:rPr>
      </w:pPr>
      <w:r w:rsidRPr="00FD6254">
        <w:rPr>
          <w:b/>
          <w:bCs/>
          <w:i/>
          <w:iCs/>
          <w:color w:val="000000"/>
          <w:sz w:val="28"/>
          <w:szCs w:val="28"/>
        </w:rPr>
        <w:t>Олена Давліканова,</w:t>
      </w:r>
      <w:r w:rsidRPr="00FD6254">
        <w:rPr>
          <w:color w:val="000000"/>
          <w:sz w:val="28"/>
          <w:szCs w:val="28"/>
        </w:rPr>
        <w:t xml:space="preserve"> </w:t>
      </w:r>
      <w:r w:rsidRPr="00FD6254">
        <w:rPr>
          <w:i/>
          <w:iCs/>
          <w:color w:val="000000"/>
          <w:sz w:val="28"/>
          <w:szCs w:val="28"/>
        </w:rPr>
        <w:t>координаторка проєктів Представництва Фонду ім.Фрідріха Еберта в Україні:</w:t>
      </w:r>
      <w:r w:rsidR="00DB5A21">
        <w:rPr>
          <w:color w:val="000000"/>
          <w:sz w:val="28"/>
          <w:szCs w:val="28"/>
        </w:rPr>
        <w:t xml:space="preserve"> </w:t>
      </w:r>
      <w:r w:rsidR="0052148F">
        <w:rPr>
          <w:color w:val="000000"/>
          <w:sz w:val="28"/>
          <w:szCs w:val="28"/>
          <w:lang w:val="uk-UA"/>
        </w:rPr>
        <w:t>«</w:t>
      </w:r>
      <w:r w:rsidRPr="00FD6254">
        <w:rPr>
          <w:color w:val="000000"/>
          <w:sz w:val="28"/>
          <w:szCs w:val="28"/>
        </w:rPr>
        <w:t xml:space="preserve">Завершився перший рік пілотного проєкту, що реалізується </w:t>
      </w:r>
      <w:proofErr w:type="gramStart"/>
      <w:r w:rsidRPr="00FD6254">
        <w:rPr>
          <w:color w:val="000000"/>
          <w:sz w:val="28"/>
          <w:szCs w:val="28"/>
        </w:rPr>
        <w:t>у закладах</w:t>
      </w:r>
      <w:proofErr w:type="gramEnd"/>
      <w:r w:rsidRPr="00FD6254">
        <w:rPr>
          <w:color w:val="000000"/>
          <w:sz w:val="28"/>
          <w:szCs w:val="28"/>
        </w:rPr>
        <w:t xml:space="preserve"> фахової передвищої та вищої освіти України за Наказом МОН №1296. Дані, які подали заклади освіти, демонструють, що перші кроки в розгортанні повноцінної дуальної освіти Україна вже робить. </w:t>
      </w:r>
    </w:p>
    <w:p w14:paraId="19DA6D14" w14:textId="50B8F757" w:rsidR="00FD6254" w:rsidRPr="00FD6254" w:rsidRDefault="00FD6254" w:rsidP="00FD6254">
      <w:pPr>
        <w:pStyle w:val="a5"/>
        <w:spacing w:before="240" w:after="0"/>
        <w:jc w:val="both"/>
        <w:rPr>
          <w:sz w:val="28"/>
          <w:szCs w:val="28"/>
        </w:rPr>
      </w:pPr>
      <w:r w:rsidRPr="00FD6254">
        <w:rPr>
          <w:noProof/>
          <w:color w:val="000000"/>
          <w:sz w:val="28"/>
          <w:szCs w:val="28"/>
          <w:bdr w:val="none" w:sz="0" w:space="0" w:color="auto" w:frame="1"/>
          <w:lang w:val="uk-UA" w:eastAsia="uk-UA"/>
        </w:rPr>
        <w:lastRenderedPageBreak/>
        <w:drawing>
          <wp:inline distT="0" distB="0" distL="0" distR="0" wp14:anchorId="7FB20056" wp14:editId="392EBA97">
            <wp:extent cx="4182745" cy="305435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2745" cy="3054350"/>
                    </a:xfrm>
                    <a:prstGeom prst="rect">
                      <a:avLst/>
                    </a:prstGeom>
                    <a:noFill/>
                    <a:ln>
                      <a:noFill/>
                    </a:ln>
                  </pic:spPr>
                </pic:pic>
              </a:graphicData>
            </a:graphic>
          </wp:inline>
        </w:drawing>
      </w:r>
    </w:p>
    <w:p w14:paraId="6B975E9F" w14:textId="77777777" w:rsidR="00FD6254" w:rsidRPr="00FD6254" w:rsidRDefault="00FD6254" w:rsidP="00FD6254">
      <w:pPr>
        <w:jc w:val="both"/>
        <w:rPr>
          <w:rFonts w:ascii="Times New Roman" w:hAnsi="Times New Roman" w:cs="Times New Roman"/>
          <w:sz w:val="28"/>
          <w:szCs w:val="28"/>
        </w:rPr>
      </w:pPr>
    </w:p>
    <w:tbl>
      <w:tblPr>
        <w:tblW w:w="8235" w:type="dxa"/>
        <w:tblCellMar>
          <w:top w:w="15" w:type="dxa"/>
          <w:left w:w="15" w:type="dxa"/>
          <w:bottom w:w="15" w:type="dxa"/>
          <w:right w:w="15" w:type="dxa"/>
        </w:tblCellMar>
        <w:tblLook w:val="04A0" w:firstRow="1" w:lastRow="0" w:firstColumn="1" w:lastColumn="0" w:noHBand="0" w:noVBand="1"/>
      </w:tblPr>
      <w:tblGrid>
        <w:gridCol w:w="6175"/>
        <w:gridCol w:w="2060"/>
      </w:tblGrid>
      <w:tr w:rsidR="00FD6254" w:rsidRPr="00FD6254" w14:paraId="380CD926" w14:textId="77777777" w:rsidTr="00E97592">
        <w:trPr>
          <w:trHeight w:val="920"/>
        </w:trPr>
        <w:tc>
          <w:tcPr>
            <w:tcW w:w="0" w:type="auto"/>
            <w:shd w:val="clear" w:color="auto" w:fill="A4C2F4"/>
            <w:tcMar>
              <w:top w:w="100" w:type="dxa"/>
              <w:left w:w="100" w:type="dxa"/>
              <w:bottom w:w="100" w:type="dxa"/>
              <w:right w:w="100" w:type="dxa"/>
            </w:tcMar>
            <w:hideMark/>
          </w:tcPr>
          <w:p w14:paraId="2915E91B" w14:textId="77777777" w:rsidR="00FD6254" w:rsidRPr="00FD6254" w:rsidRDefault="00FD6254" w:rsidP="00FD6254">
            <w:pPr>
              <w:pStyle w:val="a5"/>
              <w:spacing w:after="0"/>
              <w:jc w:val="both"/>
              <w:rPr>
                <w:sz w:val="28"/>
                <w:szCs w:val="28"/>
              </w:rPr>
            </w:pPr>
            <w:r w:rsidRPr="00FD6254">
              <w:rPr>
                <w:b/>
                <w:bCs/>
                <w:color w:val="000000"/>
                <w:sz w:val="28"/>
                <w:szCs w:val="28"/>
              </w:rPr>
              <w:t>Назва ЗВО</w:t>
            </w:r>
          </w:p>
        </w:tc>
        <w:tc>
          <w:tcPr>
            <w:tcW w:w="0" w:type="auto"/>
            <w:shd w:val="clear" w:color="auto" w:fill="A4C2F4"/>
            <w:tcMar>
              <w:top w:w="100" w:type="dxa"/>
              <w:left w:w="100" w:type="dxa"/>
              <w:bottom w:w="100" w:type="dxa"/>
              <w:right w:w="100" w:type="dxa"/>
            </w:tcMar>
            <w:hideMark/>
          </w:tcPr>
          <w:p w14:paraId="489C87A6" w14:textId="77777777" w:rsidR="00FD6254" w:rsidRPr="00FD6254" w:rsidRDefault="00FD6254" w:rsidP="00FD6254">
            <w:pPr>
              <w:pStyle w:val="a5"/>
              <w:spacing w:after="0"/>
              <w:jc w:val="both"/>
              <w:rPr>
                <w:sz w:val="28"/>
                <w:szCs w:val="28"/>
              </w:rPr>
            </w:pPr>
            <w:r w:rsidRPr="00FD6254">
              <w:rPr>
                <w:b/>
                <w:bCs/>
                <w:color w:val="000000"/>
                <w:sz w:val="28"/>
                <w:szCs w:val="28"/>
              </w:rPr>
              <w:t>Кількість здобувачів</w:t>
            </w:r>
          </w:p>
        </w:tc>
      </w:tr>
      <w:tr w:rsidR="00FD6254" w:rsidRPr="00FD6254" w14:paraId="1288A377" w14:textId="77777777" w:rsidTr="00E97592">
        <w:trPr>
          <w:trHeight w:val="558"/>
        </w:trPr>
        <w:tc>
          <w:tcPr>
            <w:tcW w:w="0" w:type="auto"/>
            <w:shd w:val="clear" w:color="auto" w:fill="A4C2F4"/>
            <w:tcMar>
              <w:top w:w="100" w:type="dxa"/>
              <w:left w:w="100" w:type="dxa"/>
              <w:bottom w:w="100" w:type="dxa"/>
              <w:right w:w="100" w:type="dxa"/>
            </w:tcMar>
            <w:hideMark/>
          </w:tcPr>
          <w:p w14:paraId="5FF36B95" w14:textId="77777777" w:rsidR="00FD6254" w:rsidRPr="00FD6254" w:rsidRDefault="00FD6254" w:rsidP="00FD6254">
            <w:pPr>
              <w:pStyle w:val="a5"/>
              <w:spacing w:after="0"/>
              <w:jc w:val="both"/>
              <w:rPr>
                <w:sz w:val="28"/>
                <w:szCs w:val="28"/>
              </w:rPr>
            </w:pPr>
            <w:r w:rsidRPr="00FD6254">
              <w:rPr>
                <w:color w:val="000000"/>
                <w:sz w:val="28"/>
                <w:szCs w:val="28"/>
              </w:rPr>
              <w:t>Сумський національний аграрний університет</w:t>
            </w:r>
          </w:p>
        </w:tc>
        <w:tc>
          <w:tcPr>
            <w:tcW w:w="0" w:type="auto"/>
            <w:shd w:val="clear" w:color="auto" w:fill="A4C2F4"/>
            <w:tcMar>
              <w:top w:w="100" w:type="dxa"/>
              <w:left w:w="100" w:type="dxa"/>
              <w:bottom w:w="100" w:type="dxa"/>
              <w:right w:w="100" w:type="dxa"/>
            </w:tcMar>
            <w:hideMark/>
          </w:tcPr>
          <w:p w14:paraId="187318BC" w14:textId="77777777" w:rsidR="00FD6254" w:rsidRPr="00FD6254" w:rsidRDefault="00FD6254" w:rsidP="00FD6254">
            <w:pPr>
              <w:pStyle w:val="a5"/>
              <w:spacing w:after="0"/>
              <w:jc w:val="both"/>
              <w:rPr>
                <w:sz w:val="28"/>
                <w:szCs w:val="28"/>
              </w:rPr>
            </w:pPr>
            <w:r w:rsidRPr="00FD6254">
              <w:rPr>
                <w:b/>
                <w:bCs/>
                <w:color w:val="000000"/>
                <w:sz w:val="28"/>
                <w:szCs w:val="28"/>
              </w:rPr>
              <w:t>118</w:t>
            </w:r>
          </w:p>
        </w:tc>
      </w:tr>
      <w:tr w:rsidR="00FD6254" w:rsidRPr="00FD6254" w14:paraId="4C1DC219" w14:textId="77777777" w:rsidTr="00E97592">
        <w:trPr>
          <w:trHeight w:val="432"/>
        </w:trPr>
        <w:tc>
          <w:tcPr>
            <w:tcW w:w="0" w:type="auto"/>
            <w:shd w:val="clear" w:color="auto" w:fill="A4C2F4"/>
            <w:tcMar>
              <w:top w:w="100" w:type="dxa"/>
              <w:left w:w="100" w:type="dxa"/>
              <w:bottom w:w="100" w:type="dxa"/>
              <w:right w:w="100" w:type="dxa"/>
            </w:tcMar>
            <w:hideMark/>
          </w:tcPr>
          <w:p w14:paraId="1EF3C46E" w14:textId="39081365" w:rsidR="00FD6254" w:rsidRPr="00D04BA1" w:rsidRDefault="00FD6254" w:rsidP="00FD6254">
            <w:pPr>
              <w:pStyle w:val="a5"/>
              <w:spacing w:after="0"/>
              <w:jc w:val="both"/>
              <w:rPr>
                <w:sz w:val="28"/>
                <w:szCs w:val="28"/>
                <w:lang w:val="uk-UA"/>
              </w:rPr>
            </w:pPr>
            <w:r w:rsidRPr="00FD6254">
              <w:rPr>
                <w:color w:val="000000"/>
                <w:sz w:val="28"/>
                <w:szCs w:val="28"/>
              </w:rPr>
              <w:t>Національний аерокосмічний універс</w:t>
            </w:r>
            <w:r w:rsidR="00D04BA1">
              <w:rPr>
                <w:color w:val="000000"/>
                <w:sz w:val="28"/>
                <w:szCs w:val="28"/>
              </w:rPr>
              <w:t>итет ім. М. Є. Жуковського «ХАІ</w:t>
            </w:r>
            <w:r w:rsidR="00D04BA1">
              <w:rPr>
                <w:color w:val="000000"/>
                <w:sz w:val="28"/>
                <w:szCs w:val="28"/>
                <w:lang w:val="uk-UA"/>
              </w:rPr>
              <w:t>»</w:t>
            </w:r>
          </w:p>
        </w:tc>
        <w:tc>
          <w:tcPr>
            <w:tcW w:w="0" w:type="auto"/>
            <w:shd w:val="clear" w:color="auto" w:fill="A4C2F4"/>
            <w:tcMar>
              <w:top w:w="100" w:type="dxa"/>
              <w:left w:w="100" w:type="dxa"/>
              <w:bottom w:w="100" w:type="dxa"/>
              <w:right w:w="100" w:type="dxa"/>
            </w:tcMar>
            <w:hideMark/>
          </w:tcPr>
          <w:p w14:paraId="08C36C48" w14:textId="77777777" w:rsidR="00FD6254" w:rsidRPr="00FD6254" w:rsidRDefault="00FD6254" w:rsidP="00FD6254">
            <w:pPr>
              <w:pStyle w:val="a5"/>
              <w:spacing w:after="0"/>
              <w:jc w:val="both"/>
              <w:rPr>
                <w:sz w:val="28"/>
                <w:szCs w:val="28"/>
              </w:rPr>
            </w:pPr>
            <w:r w:rsidRPr="00FD6254">
              <w:rPr>
                <w:b/>
                <w:bCs/>
                <w:color w:val="000000"/>
                <w:sz w:val="28"/>
                <w:szCs w:val="28"/>
              </w:rPr>
              <w:t>112</w:t>
            </w:r>
          </w:p>
        </w:tc>
      </w:tr>
      <w:tr w:rsidR="00FD6254" w:rsidRPr="00FD6254" w14:paraId="18FDD2AE" w14:textId="77777777" w:rsidTr="00E97592">
        <w:trPr>
          <w:trHeight w:val="669"/>
        </w:trPr>
        <w:tc>
          <w:tcPr>
            <w:tcW w:w="0" w:type="auto"/>
            <w:shd w:val="clear" w:color="auto" w:fill="A4C2F4"/>
            <w:tcMar>
              <w:top w:w="100" w:type="dxa"/>
              <w:left w:w="100" w:type="dxa"/>
              <w:bottom w:w="100" w:type="dxa"/>
              <w:right w:w="100" w:type="dxa"/>
            </w:tcMar>
            <w:hideMark/>
          </w:tcPr>
          <w:p w14:paraId="2CAC1EE9" w14:textId="77777777" w:rsidR="00FD6254" w:rsidRPr="00FD6254" w:rsidRDefault="00FD6254" w:rsidP="00FD6254">
            <w:pPr>
              <w:pStyle w:val="a5"/>
              <w:spacing w:after="0"/>
              <w:jc w:val="both"/>
              <w:rPr>
                <w:sz w:val="28"/>
                <w:szCs w:val="28"/>
              </w:rPr>
            </w:pPr>
            <w:r w:rsidRPr="00FD6254">
              <w:rPr>
                <w:color w:val="000000"/>
                <w:sz w:val="28"/>
                <w:szCs w:val="28"/>
              </w:rPr>
              <w:t>Таврійський державний агротехнологічний університет імені Дмитра Моторного</w:t>
            </w:r>
          </w:p>
        </w:tc>
        <w:tc>
          <w:tcPr>
            <w:tcW w:w="0" w:type="auto"/>
            <w:shd w:val="clear" w:color="auto" w:fill="A4C2F4"/>
            <w:tcMar>
              <w:top w:w="100" w:type="dxa"/>
              <w:left w:w="100" w:type="dxa"/>
              <w:bottom w:w="100" w:type="dxa"/>
              <w:right w:w="100" w:type="dxa"/>
            </w:tcMar>
            <w:hideMark/>
          </w:tcPr>
          <w:p w14:paraId="622AA4B6" w14:textId="77777777" w:rsidR="00FD6254" w:rsidRPr="00FD6254" w:rsidRDefault="00FD6254" w:rsidP="00FD6254">
            <w:pPr>
              <w:pStyle w:val="a5"/>
              <w:spacing w:after="0"/>
              <w:jc w:val="both"/>
              <w:rPr>
                <w:sz w:val="28"/>
                <w:szCs w:val="28"/>
              </w:rPr>
            </w:pPr>
            <w:r w:rsidRPr="00FD6254">
              <w:rPr>
                <w:b/>
                <w:bCs/>
                <w:color w:val="000000"/>
                <w:sz w:val="28"/>
                <w:szCs w:val="28"/>
              </w:rPr>
              <w:t>41</w:t>
            </w:r>
          </w:p>
        </w:tc>
      </w:tr>
      <w:tr w:rsidR="00FD6254" w:rsidRPr="00FD6254" w14:paraId="1EE09A86" w14:textId="77777777" w:rsidTr="00E97592">
        <w:trPr>
          <w:trHeight w:val="460"/>
        </w:trPr>
        <w:tc>
          <w:tcPr>
            <w:tcW w:w="0" w:type="auto"/>
            <w:shd w:val="clear" w:color="auto" w:fill="A4C2F4"/>
            <w:tcMar>
              <w:top w:w="100" w:type="dxa"/>
              <w:left w:w="100" w:type="dxa"/>
              <w:bottom w:w="100" w:type="dxa"/>
              <w:right w:w="100" w:type="dxa"/>
            </w:tcMar>
            <w:hideMark/>
          </w:tcPr>
          <w:p w14:paraId="5C881AA7" w14:textId="77777777" w:rsidR="00FD6254" w:rsidRPr="00FD6254" w:rsidRDefault="00FD6254" w:rsidP="00FD6254">
            <w:pPr>
              <w:pStyle w:val="a5"/>
              <w:spacing w:after="0"/>
              <w:jc w:val="both"/>
              <w:rPr>
                <w:sz w:val="28"/>
                <w:szCs w:val="28"/>
              </w:rPr>
            </w:pPr>
            <w:r w:rsidRPr="00FD6254">
              <w:rPr>
                <w:color w:val="000000"/>
                <w:sz w:val="28"/>
                <w:szCs w:val="28"/>
              </w:rPr>
              <w:t>Івано-Франківський національний технічний університет нафти і газу</w:t>
            </w:r>
          </w:p>
        </w:tc>
        <w:tc>
          <w:tcPr>
            <w:tcW w:w="0" w:type="auto"/>
            <w:shd w:val="clear" w:color="auto" w:fill="A4C2F4"/>
            <w:tcMar>
              <w:top w:w="100" w:type="dxa"/>
              <w:left w:w="100" w:type="dxa"/>
              <w:bottom w:w="100" w:type="dxa"/>
              <w:right w:w="100" w:type="dxa"/>
            </w:tcMar>
            <w:hideMark/>
          </w:tcPr>
          <w:p w14:paraId="6C735068" w14:textId="77777777" w:rsidR="00FD6254" w:rsidRPr="00FD6254" w:rsidRDefault="00FD6254" w:rsidP="00FD6254">
            <w:pPr>
              <w:pStyle w:val="a5"/>
              <w:spacing w:after="0"/>
              <w:jc w:val="both"/>
              <w:rPr>
                <w:sz w:val="28"/>
                <w:szCs w:val="28"/>
              </w:rPr>
            </w:pPr>
            <w:r w:rsidRPr="00FD6254">
              <w:rPr>
                <w:b/>
                <w:bCs/>
                <w:color w:val="000000"/>
                <w:sz w:val="28"/>
                <w:szCs w:val="28"/>
              </w:rPr>
              <w:t>30</w:t>
            </w:r>
          </w:p>
        </w:tc>
      </w:tr>
      <w:tr w:rsidR="00FD6254" w:rsidRPr="00FD6254" w14:paraId="74E23E47" w14:textId="77777777" w:rsidTr="00E97592">
        <w:trPr>
          <w:trHeight w:val="688"/>
        </w:trPr>
        <w:tc>
          <w:tcPr>
            <w:tcW w:w="0" w:type="auto"/>
            <w:shd w:val="clear" w:color="auto" w:fill="A4C2F4"/>
            <w:tcMar>
              <w:top w:w="100" w:type="dxa"/>
              <w:left w:w="100" w:type="dxa"/>
              <w:bottom w:w="100" w:type="dxa"/>
              <w:right w:w="100" w:type="dxa"/>
            </w:tcMar>
            <w:hideMark/>
          </w:tcPr>
          <w:p w14:paraId="2994BA28" w14:textId="77777777" w:rsidR="00FD6254" w:rsidRPr="00FD6254" w:rsidRDefault="00FD6254" w:rsidP="00FD6254">
            <w:pPr>
              <w:pStyle w:val="a5"/>
              <w:spacing w:after="0"/>
              <w:jc w:val="both"/>
              <w:rPr>
                <w:sz w:val="28"/>
                <w:szCs w:val="28"/>
              </w:rPr>
            </w:pPr>
            <w:r w:rsidRPr="00FD6254">
              <w:rPr>
                <w:color w:val="000000"/>
                <w:sz w:val="28"/>
                <w:szCs w:val="28"/>
              </w:rPr>
              <w:t>Національний технічний університет «Харківський політехнічний інститут»</w:t>
            </w:r>
          </w:p>
        </w:tc>
        <w:tc>
          <w:tcPr>
            <w:tcW w:w="0" w:type="auto"/>
            <w:shd w:val="clear" w:color="auto" w:fill="A4C2F4"/>
            <w:tcMar>
              <w:top w:w="100" w:type="dxa"/>
              <w:left w:w="100" w:type="dxa"/>
              <w:bottom w:w="100" w:type="dxa"/>
              <w:right w:w="100" w:type="dxa"/>
            </w:tcMar>
            <w:hideMark/>
          </w:tcPr>
          <w:p w14:paraId="49B66234" w14:textId="77777777" w:rsidR="00FD6254" w:rsidRPr="00FD6254" w:rsidRDefault="00FD6254" w:rsidP="00FD6254">
            <w:pPr>
              <w:pStyle w:val="a5"/>
              <w:spacing w:after="0"/>
              <w:jc w:val="both"/>
              <w:rPr>
                <w:sz w:val="28"/>
                <w:szCs w:val="28"/>
              </w:rPr>
            </w:pPr>
            <w:r w:rsidRPr="00FD6254">
              <w:rPr>
                <w:b/>
                <w:bCs/>
                <w:color w:val="000000"/>
                <w:sz w:val="28"/>
                <w:szCs w:val="28"/>
              </w:rPr>
              <w:t>25</w:t>
            </w:r>
          </w:p>
        </w:tc>
      </w:tr>
      <w:tr w:rsidR="00FD6254" w:rsidRPr="00FD6254" w14:paraId="43F1AC09" w14:textId="77777777" w:rsidTr="00E97592">
        <w:trPr>
          <w:trHeight w:val="669"/>
        </w:trPr>
        <w:tc>
          <w:tcPr>
            <w:tcW w:w="0" w:type="auto"/>
            <w:shd w:val="clear" w:color="auto" w:fill="A4C2F4"/>
            <w:tcMar>
              <w:top w:w="100" w:type="dxa"/>
              <w:left w:w="100" w:type="dxa"/>
              <w:bottom w:w="100" w:type="dxa"/>
              <w:right w:w="100" w:type="dxa"/>
            </w:tcMar>
            <w:hideMark/>
          </w:tcPr>
          <w:p w14:paraId="267C1E62" w14:textId="77777777" w:rsidR="00FD6254" w:rsidRPr="00FD6254" w:rsidRDefault="00FD6254" w:rsidP="00FD6254">
            <w:pPr>
              <w:pStyle w:val="a5"/>
              <w:spacing w:after="0"/>
              <w:jc w:val="both"/>
              <w:rPr>
                <w:sz w:val="28"/>
                <w:szCs w:val="28"/>
              </w:rPr>
            </w:pPr>
            <w:r w:rsidRPr="00FD6254">
              <w:rPr>
                <w:color w:val="000000"/>
                <w:sz w:val="28"/>
                <w:szCs w:val="28"/>
              </w:rPr>
              <w:t>Національний університет водного господарства та природокористування</w:t>
            </w:r>
          </w:p>
        </w:tc>
        <w:tc>
          <w:tcPr>
            <w:tcW w:w="0" w:type="auto"/>
            <w:shd w:val="clear" w:color="auto" w:fill="A4C2F4"/>
            <w:tcMar>
              <w:top w:w="100" w:type="dxa"/>
              <w:left w:w="100" w:type="dxa"/>
              <w:bottom w:w="100" w:type="dxa"/>
              <w:right w:w="100" w:type="dxa"/>
            </w:tcMar>
            <w:hideMark/>
          </w:tcPr>
          <w:p w14:paraId="02A6615C" w14:textId="77777777" w:rsidR="00FD6254" w:rsidRPr="00FD6254" w:rsidRDefault="00FD6254" w:rsidP="00FD6254">
            <w:pPr>
              <w:pStyle w:val="a5"/>
              <w:spacing w:after="0"/>
              <w:jc w:val="both"/>
              <w:rPr>
                <w:sz w:val="28"/>
                <w:szCs w:val="28"/>
              </w:rPr>
            </w:pPr>
            <w:r w:rsidRPr="00FD6254">
              <w:rPr>
                <w:b/>
                <w:bCs/>
                <w:color w:val="000000"/>
                <w:sz w:val="28"/>
                <w:szCs w:val="28"/>
              </w:rPr>
              <w:t>19</w:t>
            </w:r>
          </w:p>
        </w:tc>
      </w:tr>
      <w:tr w:rsidR="00FD6254" w:rsidRPr="00FD6254" w14:paraId="25000FE1" w14:textId="77777777" w:rsidTr="00E97592">
        <w:trPr>
          <w:trHeight w:val="404"/>
        </w:trPr>
        <w:tc>
          <w:tcPr>
            <w:tcW w:w="0" w:type="auto"/>
            <w:shd w:val="clear" w:color="auto" w:fill="A4C2F4"/>
            <w:tcMar>
              <w:top w:w="100" w:type="dxa"/>
              <w:left w:w="100" w:type="dxa"/>
              <w:bottom w:w="100" w:type="dxa"/>
              <w:right w:w="100" w:type="dxa"/>
            </w:tcMar>
            <w:hideMark/>
          </w:tcPr>
          <w:p w14:paraId="2961B628" w14:textId="77777777" w:rsidR="00FD6254" w:rsidRPr="00FD6254" w:rsidRDefault="00FD6254" w:rsidP="00FD6254">
            <w:pPr>
              <w:pStyle w:val="a5"/>
              <w:spacing w:after="0"/>
              <w:jc w:val="both"/>
              <w:rPr>
                <w:sz w:val="28"/>
                <w:szCs w:val="28"/>
              </w:rPr>
            </w:pPr>
            <w:r w:rsidRPr="00FD6254">
              <w:rPr>
                <w:color w:val="000000"/>
                <w:sz w:val="28"/>
                <w:szCs w:val="28"/>
              </w:rPr>
              <w:t>Криворізький національний університет</w:t>
            </w:r>
          </w:p>
        </w:tc>
        <w:tc>
          <w:tcPr>
            <w:tcW w:w="0" w:type="auto"/>
            <w:shd w:val="clear" w:color="auto" w:fill="A4C2F4"/>
            <w:tcMar>
              <w:top w:w="100" w:type="dxa"/>
              <w:left w:w="100" w:type="dxa"/>
              <w:bottom w:w="100" w:type="dxa"/>
              <w:right w:w="100" w:type="dxa"/>
            </w:tcMar>
            <w:hideMark/>
          </w:tcPr>
          <w:p w14:paraId="2495E1B1" w14:textId="77777777" w:rsidR="00FD6254" w:rsidRPr="00FD6254" w:rsidRDefault="00FD6254" w:rsidP="00FD6254">
            <w:pPr>
              <w:pStyle w:val="a5"/>
              <w:spacing w:after="0"/>
              <w:jc w:val="both"/>
              <w:rPr>
                <w:sz w:val="28"/>
                <w:szCs w:val="28"/>
              </w:rPr>
            </w:pPr>
            <w:r w:rsidRPr="00FD6254">
              <w:rPr>
                <w:b/>
                <w:bCs/>
                <w:color w:val="000000"/>
                <w:sz w:val="28"/>
                <w:szCs w:val="28"/>
              </w:rPr>
              <w:t>16</w:t>
            </w:r>
          </w:p>
        </w:tc>
      </w:tr>
      <w:tr w:rsidR="00FD6254" w:rsidRPr="00FD6254" w14:paraId="12DA796B" w14:textId="77777777" w:rsidTr="00E97592">
        <w:trPr>
          <w:trHeight w:val="460"/>
        </w:trPr>
        <w:tc>
          <w:tcPr>
            <w:tcW w:w="0" w:type="auto"/>
            <w:shd w:val="clear" w:color="auto" w:fill="A4C2F4"/>
            <w:tcMar>
              <w:top w:w="100" w:type="dxa"/>
              <w:left w:w="100" w:type="dxa"/>
              <w:bottom w:w="100" w:type="dxa"/>
              <w:right w:w="100" w:type="dxa"/>
            </w:tcMar>
            <w:hideMark/>
          </w:tcPr>
          <w:p w14:paraId="0E6DF6A5" w14:textId="77777777" w:rsidR="00FD6254" w:rsidRPr="00FD6254" w:rsidRDefault="00FD6254" w:rsidP="00FD6254">
            <w:pPr>
              <w:pStyle w:val="a5"/>
              <w:spacing w:after="0"/>
              <w:jc w:val="both"/>
              <w:rPr>
                <w:sz w:val="28"/>
                <w:szCs w:val="28"/>
              </w:rPr>
            </w:pPr>
            <w:r w:rsidRPr="00FD6254">
              <w:rPr>
                <w:color w:val="000000"/>
                <w:sz w:val="28"/>
                <w:szCs w:val="28"/>
              </w:rPr>
              <w:t>Львівський національний аграрний університет</w:t>
            </w:r>
          </w:p>
        </w:tc>
        <w:tc>
          <w:tcPr>
            <w:tcW w:w="0" w:type="auto"/>
            <w:shd w:val="clear" w:color="auto" w:fill="A4C2F4"/>
            <w:tcMar>
              <w:top w:w="100" w:type="dxa"/>
              <w:left w:w="100" w:type="dxa"/>
              <w:bottom w:w="100" w:type="dxa"/>
              <w:right w:w="100" w:type="dxa"/>
            </w:tcMar>
            <w:hideMark/>
          </w:tcPr>
          <w:p w14:paraId="2B9BCB7E" w14:textId="77777777" w:rsidR="00FD6254" w:rsidRPr="00FD6254" w:rsidRDefault="00FD6254" w:rsidP="00FD6254">
            <w:pPr>
              <w:pStyle w:val="a5"/>
              <w:spacing w:after="0"/>
              <w:jc w:val="both"/>
              <w:rPr>
                <w:sz w:val="28"/>
                <w:szCs w:val="28"/>
              </w:rPr>
            </w:pPr>
            <w:r w:rsidRPr="00FD6254">
              <w:rPr>
                <w:b/>
                <w:bCs/>
                <w:color w:val="000000"/>
                <w:sz w:val="28"/>
                <w:szCs w:val="28"/>
              </w:rPr>
              <w:t>14</w:t>
            </w:r>
          </w:p>
        </w:tc>
      </w:tr>
      <w:tr w:rsidR="00FD6254" w:rsidRPr="00FD6254" w14:paraId="1ADE456D" w14:textId="77777777" w:rsidTr="00E97592">
        <w:trPr>
          <w:trHeight w:val="474"/>
        </w:trPr>
        <w:tc>
          <w:tcPr>
            <w:tcW w:w="0" w:type="auto"/>
            <w:shd w:val="clear" w:color="auto" w:fill="A4C2F4"/>
            <w:tcMar>
              <w:top w:w="100" w:type="dxa"/>
              <w:left w:w="100" w:type="dxa"/>
              <w:bottom w:w="100" w:type="dxa"/>
              <w:right w:w="100" w:type="dxa"/>
            </w:tcMar>
            <w:hideMark/>
          </w:tcPr>
          <w:p w14:paraId="6270ACC6" w14:textId="51198B53" w:rsidR="00FD6254" w:rsidRPr="00D04BA1" w:rsidRDefault="00D04BA1" w:rsidP="00FD6254">
            <w:pPr>
              <w:pStyle w:val="a5"/>
              <w:spacing w:after="0"/>
              <w:jc w:val="both"/>
              <w:rPr>
                <w:sz w:val="28"/>
                <w:szCs w:val="28"/>
                <w:lang w:val="uk-UA"/>
              </w:rPr>
            </w:pPr>
            <w:r>
              <w:rPr>
                <w:color w:val="000000"/>
                <w:sz w:val="28"/>
                <w:szCs w:val="28"/>
              </w:rPr>
              <w:t xml:space="preserve">ДВНЗ </w:t>
            </w:r>
            <w:r>
              <w:rPr>
                <w:color w:val="000000"/>
                <w:sz w:val="28"/>
                <w:szCs w:val="28"/>
                <w:lang w:val="uk-UA"/>
              </w:rPr>
              <w:t>«</w:t>
            </w:r>
            <w:r w:rsidR="00FD6254" w:rsidRPr="00FD6254">
              <w:rPr>
                <w:color w:val="000000"/>
                <w:sz w:val="28"/>
                <w:szCs w:val="28"/>
              </w:rPr>
              <w:t>Донецький національний технічний університет</w:t>
            </w:r>
            <w:r>
              <w:rPr>
                <w:color w:val="000000"/>
                <w:sz w:val="28"/>
                <w:szCs w:val="28"/>
                <w:lang w:val="uk-UA"/>
              </w:rPr>
              <w:t>»</w:t>
            </w:r>
          </w:p>
        </w:tc>
        <w:tc>
          <w:tcPr>
            <w:tcW w:w="0" w:type="auto"/>
            <w:shd w:val="clear" w:color="auto" w:fill="A4C2F4"/>
            <w:tcMar>
              <w:top w:w="100" w:type="dxa"/>
              <w:left w:w="100" w:type="dxa"/>
              <w:bottom w:w="100" w:type="dxa"/>
              <w:right w:w="100" w:type="dxa"/>
            </w:tcMar>
            <w:hideMark/>
          </w:tcPr>
          <w:p w14:paraId="17A11CE5" w14:textId="77777777" w:rsidR="00FD6254" w:rsidRPr="00FD6254" w:rsidRDefault="00FD6254" w:rsidP="00FD6254">
            <w:pPr>
              <w:pStyle w:val="a5"/>
              <w:spacing w:after="0"/>
              <w:jc w:val="both"/>
              <w:rPr>
                <w:sz w:val="28"/>
                <w:szCs w:val="28"/>
              </w:rPr>
            </w:pPr>
            <w:r w:rsidRPr="00FD6254">
              <w:rPr>
                <w:b/>
                <w:bCs/>
                <w:color w:val="000000"/>
                <w:sz w:val="28"/>
                <w:szCs w:val="28"/>
              </w:rPr>
              <w:t>13</w:t>
            </w:r>
          </w:p>
        </w:tc>
      </w:tr>
      <w:tr w:rsidR="00FD6254" w:rsidRPr="00FD6254" w14:paraId="250D8F1C" w14:textId="77777777" w:rsidTr="00E97592">
        <w:trPr>
          <w:trHeight w:val="474"/>
        </w:trPr>
        <w:tc>
          <w:tcPr>
            <w:tcW w:w="0" w:type="auto"/>
            <w:shd w:val="clear" w:color="auto" w:fill="A4C2F4"/>
            <w:tcMar>
              <w:top w:w="100" w:type="dxa"/>
              <w:left w:w="100" w:type="dxa"/>
              <w:bottom w:w="100" w:type="dxa"/>
              <w:right w:w="100" w:type="dxa"/>
            </w:tcMar>
            <w:hideMark/>
          </w:tcPr>
          <w:p w14:paraId="5C1A1DF8" w14:textId="77777777" w:rsidR="00FD6254" w:rsidRPr="00FD6254" w:rsidRDefault="00FD6254" w:rsidP="00FD6254">
            <w:pPr>
              <w:pStyle w:val="a5"/>
              <w:spacing w:after="0"/>
              <w:jc w:val="both"/>
              <w:rPr>
                <w:sz w:val="28"/>
                <w:szCs w:val="28"/>
              </w:rPr>
            </w:pPr>
            <w:r w:rsidRPr="00FD6254">
              <w:rPr>
                <w:color w:val="000000"/>
                <w:sz w:val="28"/>
                <w:szCs w:val="28"/>
              </w:rPr>
              <w:lastRenderedPageBreak/>
              <w:t>Східноукраїнський національний університет імені Володимира Даля</w:t>
            </w:r>
          </w:p>
        </w:tc>
        <w:tc>
          <w:tcPr>
            <w:tcW w:w="0" w:type="auto"/>
            <w:shd w:val="clear" w:color="auto" w:fill="A4C2F4"/>
            <w:tcMar>
              <w:top w:w="100" w:type="dxa"/>
              <w:left w:w="100" w:type="dxa"/>
              <w:bottom w:w="100" w:type="dxa"/>
              <w:right w:w="100" w:type="dxa"/>
            </w:tcMar>
            <w:hideMark/>
          </w:tcPr>
          <w:p w14:paraId="70FC95D9" w14:textId="77777777" w:rsidR="00FD6254" w:rsidRPr="00FD6254" w:rsidRDefault="00FD6254" w:rsidP="00FD6254">
            <w:pPr>
              <w:pStyle w:val="a5"/>
              <w:spacing w:after="0"/>
              <w:jc w:val="both"/>
              <w:rPr>
                <w:sz w:val="28"/>
                <w:szCs w:val="28"/>
              </w:rPr>
            </w:pPr>
            <w:r w:rsidRPr="00FD6254">
              <w:rPr>
                <w:b/>
                <w:bCs/>
                <w:color w:val="000000"/>
                <w:sz w:val="28"/>
                <w:szCs w:val="28"/>
              </w:rPr>
              <w:t>12</w:t>
            </w:r>
          </w:p>
        </w:tc>
      </w:tr>
      <w:tr w:rsidR="00FD6254" w:rsidRPr="00FD6254" w14:paraId="7BA20D9E" w14:textId="77777777" w:rsidTr="00E97592">
        <w:trPr>
          <w:trHeight w:val="488"/>
        </w:trPr>
        <w:tc>
          <w:tcPr>
            <w:tcW w:w="0" w:type="auto"/>
            <w:shd w:val="clear" w:color="auto" w:fill="A4C2F4"/>
            <w:tcMar>
              <w:top w:w="100" w:type="dxa"/>
              <w:left w:w="100" w:type="dxa"/>
              <w:bottom w:w="100" w:type="dxa"/>
              <w:right w:w="100" w:type="dxa"/>
            </w:tcMar>
            <w:hideMark/>
          </w:tcPr>
          <w:p w14:paraId="1437E098" w14:textId="77777777" w:rsidR="00FD6254" w:rsidRPr="00FD6254" w:rsidRDefault="00FD6254" w:rsidP="00FD6254">
            <w:pPr>
              <w:pStyle w:val="a5"/>
              <w:spacing w:after="0"/>
              <w:jc w:val="both"/>
              <w:rPr>
                <w:sz w:val="28"/>
                <w:szCs w:val="28"/>
              </w:rPr>
            </w:pPr>
            <w:r w:rsidRPr="00FD6254">
              <w:rPr>
                <w:color w:val="000000"/>
                <w:sz w:val="28"/>
                <w:szCs w:val="28"/>
              </w:rPr>
              <w:t>Харківський державний університет харчування та торгівлі</w:t>
            </w:r>
          </w:p>
        </w:tc>
        <w:tc>
          <w:tcPr>
            <w:tcW w:w="0" w:type="auto"/>
            <w:shd w:val="clear" w:color="auto" w:fill="A4C2F4"/>
            <w:tcMar>
              <w:top w:w="100" w:type="dxa"/>
              <w:left w:w="100" w:type="dxa"/>
              <w:bottom w:w="100" w:type="dxa"/>
              <w:right w:w="100" w:type="dxa"/>
            </w:tcMar>
            <w:hideMark/>
          </w:tcPr>
          <w:p w14:paraId="3EAFDC45" w14:textId="77777777" w:rsidR="00FD6254" w:rsidRPr="00FD6254" w:rsidRDefault="00FD6254" w:rsidP="00FD6254">
            <w:pPr>
              <w:pStyle w:val="a5"/>
              <w:spacing w:after="0"/>
              <w:jc w:val="both"/>
              <w:rPr>
                <w:sz w:val="28"/>
                <w:szCs w:val="28"/>
              </w:rPr>
            </w:pPr>
            <w:r w:rsidRPr="00FD6254">
              <w:rPr>
                <w:b/>
                <w:bCs/>
                <w:color w:val="000000"/>
                <w:sz w:val="28"/>
                <w:szCs w:val="28"/>
              </w:rPr>
              <w:t>8</w:t>
            </w:r>
          </w:p>
        </w:tc>
      </w:tr>
      <w:tr w:rsidR="00FD6254" w:rsidRPr="00FD6254" w14:paraId="795AE281" w14:textId="77777777" w:rsidTr="00E97592">
        <w:trPr>
          <w:trHeight w:val="655"/>
        </w:trPr>
        <w:tc>
          <w:tcPr>
            <w:tcW w:w="0" w:type="auto"/>
            <w:shd w:val="clear" w:color="auto" w:fill="A4C2F4"/>
            <w:tcMar>
              <w:top w:w="100" w:type="dxa"/>
              <w:left w:w="100" w:type="dxa"/>
              <w:bottom w:w="100" w:type="dxa"/>
              <w:right w:w="100" w:type="dxa"/>
            </w:tcMar>
            <w:hideMark/>
          </w:tcPr>
          <w:p w14:paraId="12F15C57" w14:textId="77777777" w:rsidR="00FD6254" w:rsidRPr="00FD6254" w:rsidRDefault="00FD6254" w:rsidP="00FD6254">
            <w:pPr>
              <w:pStyle w:val="a5"/>
              <w:spacing w:after="0"/>
              <w:jc w:val="both"/>
              <w:rPr>
                <w:sz w:val="28"/>
                <w:szCs w:val="28"/>
              </w:rPr>
            </w:pPr>
            <w:r w:rsidRPr="00FD6254">
              <w:rPr>
                <w:color w:val="000000"/>
                <w:sz w:val="28"/>
                <w:szCs w:val="28"/>
              </w:rPr>
              <w:t>Дніпровський національний університет залізничного транспорту імені академіка В.Лазаряна</w:t>
            </w:r>
          </w:p>
        </w:tc>
        <w:tc>
          <w:tcPr>
            <w:tcW w:w="0" w:type="auto"/>
            <w:shd w:val="clear" w:color="auto" w:fill="A4C2F4"/>
            <w:tcMar>
              <w:top w:w="100" w:type="dxa"/>
              <w:left w:w="100" w:type="dxa"/>
              <w:bottom w:w="100" w:type="dxa"/>
              <w:right w:w="100" w:type="dxa"/>
            </w:tcMar>
            <w:hideMark/>
          </w:tcPr>
          <w:p w14:paraId="5070257C" w14:textId="77777777" w:rsidR="00FD6254" w:rsidRPr="00FD6254" w:rsidRDefault="00FD6254" w:rsidP="00FD6254">
            <w:pPr>
              <w:pStyle w:val="a5"/>
              <w:spacing w:after="0"/>
              <w:jc w:val="both"/>
              <w:rPr>
                <w:sz w:val="28"/>
                <w:szCs w:val="28"/>
              </w:rPr>
            </w:pPr>
            <w:r w:rsidRPr="00FD6254">
              <w:rPr>
                <w:b/>
                <w:bCs/>
                <w:color w:val="000000"/>
                <w:sz w:val="28"/>
                <w:szCs w:val="28"/>
              </w:rPr>
              <w:t>7</w:t>
            </w:r>
          </w:p>
        </w:tc>
      </w:tr>
      <w:tr w:rsidR="00FD6254" w:rsidRPr="00FD6254" w14:paraId="5367CA00" w14:textId="77777777" w:rsidTr="00E97592">
        <w:trPr>
          <w:trHeight w:val="376"/>
        </w:trPr>
        <w:tc>
          <w:tcPr>
            <w:tcW w:w="0" w:type="auto"/>
            <w:shd w:val="clear" w:color="auto" w:fill="A4C2F4"/>
            <w:tcMar>
              <w:top w:w="100" w:type="dxa"/>
              <w:left w:w="100" w:type="dxa"/>
              <w:bottom w:w="100" w:type="dxa"/>
              <w:right w:w="100" w:type="dxa"/>
            </w:tcMar>
            <w:hideMark/>
          </w:tcPr>
          <w:p w14:paraId="2EB0749D" w14:textId="77777777" w:rsidR="00FD6254" w:rsidRPr="00FD6254" w:rsidRDefault="00FD6254" w:rsidP="00FD6254">
            <w:pPr>
              <w:pStyle w:val="a5"/>
              <w:spacing w:after="0"/>
              <w:jc w:val="both"/>
              <w:rPr>
                <w:sz w:val="28"/>
                <w:szCs w:val="28"/>
              </w:rPr>
            </w:pPr>
            <w:r w:rsidRPr="00FD6254">
              <w:rPr>
                <w:color w:val="000000"/>
                <w:sz w:val="28"/>
                <w:szCs w:val="28"/>
              </w:rPr>
              <w:t>Житомирський національний агроекологічний університет</w:t>
            </w:r>
          </w:p>
        </w:tc>
        <w:tc>
          <w:tcPr>
            <w:tcW w:w="0" w:type="auto"/>
            <w:shd w:val="clear" w:color="auto" w:fill="A4C2F4"/>
            <w:tcMar>
              <w:top w:w="100" w:type="dxa"/>
              <w:left w:w="100" w:type="dxa"/>
              <w:bottom w:w="100" w:type="dxa"/>
              <w:right w:w="100" w:type="dxa"/>
            </w:tcMar>
            <w:hideMark/>
          </w:tcPr>
          <w:p w14:paraId="4276675A" w14:textId="77777777" w:rsidR="00FD6254" w:rsidRPr="00FD6254" w:rsidRDefault="00FD6254" w:rsidP="00FD6254">
            <w:pPr>
              <w:pStyle w:val="a5"/>
              <w:spacing w:after="0"/>
              <w:jc w:val="both"/>
              <w:rPr>
                <w:sz w:val="28"/>
                <w:szCs w:val="28"/>
              </w:rPr>
            </w:pPr>
            <w:r w:rsidRPr="00FD6254">
              <w:rPr>
                <w:b/>
                <w:bCs/>
                <w:color w:val="000000"/>
                <w:sz w:val="28"/>
                <w:szCs w:val="28"/>
              </w:rPr>
              <w:t>6</w:t>
            </w:r>
          </w:p>
        </w:tc>
      </w:tr>
      <w:tr w:rsidR="00FD6254" w:rsidRPr="00FD6254" w14:paraId="6B017230" w14:textId="77777777" w:rsidTr="00E97592">
        <w:trPr>
          <w:trHeight w:val="418"/>
        </w:trPr>
        <w:tc>
          <w:tcPr>
            <w:tcW w:w="0" w:type="auto"/>
            <w:shd w:val="clear" w:color="auto" w:fill="A4C2F4"/>
            <w:tcMar>
              <w:top w:w="100" w:type="dxa"/>
              <w:left w:w="100" w:type="dxa"/>
              <w:bottom w:w="100" w:type="dxa"/>
              <w:right w:w="100" w:type="dxa"/>
            </w:tcMar>
            <w:hideMark/>
          </w:tcPr>
          <w:p w14:paraId="4FBD47D4" w14:textId="77777777" w:rsidR="00FD6254" w:rsidRPr="00FD6254" w:rsidRDefault="00FD6254" w:rsidP="00FD6254">
            <w:pPr>
              <w:pStyle w:val="a5"/>
              <w:spacing w:after="0"/>
              <w:jc w:val="both"/>
              <w:rPr>
                <w:sz w:val="28"/>
                <w:szCs w:val="28"/>
              </w:rPr>
            </w:pPr>
            <w:r w:rsidRPr="00FD6254">
              <w:rPr>
                <w:color w:val="000000"/>
                <w:sz w:val="28"/>
                <w:szCs w:val="28"/>
              </w:rPr>
              <w:t>Запорізький національний університет</w:t>
            </w:r>
          </w:p>
        </w:tc>
        <w:tc>
          <w:tcPr>
            <w:tcW w:w="0" w:type="auto"/>
            <w:shd w:val="clear" w:color="auto" w:fill="A4C2F4"/>
            <w:tcMar>
              <w:top w:w="100" w:type="dxa"/>
              <w:left w:w="100" w:type="dxa"/>
              <w:bottom w:w="100" w:type="dxa"/>
              <w:right w:w="100" w:type="dxa"/>
            </w:tcMar>
            <w:hideMark/>
          </w:tcPr>
          <w:p w14:paraId="2B796416" w14:textId="77777777" w:rsidR="00FD6254" w:rsidRPr="00FD6254" w:rsidRDefault="00FD6254" w:rsidP="00FD6254">
            <w:pPr>
              <w:pStyle w:val="a5"/>
              <w:spacing w:after="0"/>
              <w:jc w:val="both"/>
              <w:rPr>
                <w:sz w:val="28"/>
                <w:szCs w:val="28"/>
              </w:rPr>
            </w:pPr>
            <w:r w:rsidRPr="00FD6254">
              <w:rPr>
                <w:b/>
                <w:bCs/>
                <w:color w:val="000000"/>
                <w:sz w:val="28"/>
                <w:szCs w:val="28"/>
              </w:rPr>
              <w:t>6</w:t>
            </w:r>
          </w:p>
        </w:tc>
      </w:tr>
      <w:tr w:rsidR="00FD6254" w:rsidRPr="00FD6254" w14:paraId="2A8A1014" w14:textId="77777777" w:rsidTr="00E97592">
        <w:trPr>
          <w:trHeight w:val="432"/>
        </w:trPr>
        <w:tc>
          <w:tcPr>
            <w:tcW w:w="0" w:type="auto"/>
            <w:shd w:val="clear" w:color="auto" w:fill="A4C2F4"/>
            <w:tcMar>
              <w:top w:w="100" w:type="dxa"/>
              <w:left w:w="100" w:type="dxa"/>
              <w:bottom w:w="100" w:type="dxa"/>
              <w:right w:w="100" w:type="dxa"/>
            </w:tcMar>
            <w:hideMark/>
          </w:tcPr>
          <w:p w14:paraId="31867F3E" w14:textId="77777777" w:rsidR="00FD6254" w:rsidRPr="00FD6254" w:rsidRDefault="00FD6254" w:rsidP="00FD6254">
            <w:pPr>
              <w:pStyle w:val="a5"/>
              <w:spacing w:after="0"/>
              <w:jc w:val="both"/>
              <w:rPr>
                <w:sz w:val="28"/>
                <w:szCs w:val="28"/>
              </w:rPr>
            </w:pPr>
            <w:r w:rsidRPr="00FD6254">
              <w:rPr>
                <w:color w:val="000000"/>
                <w:sz w:val="28"/>
                <w:szCs w:val="28"/>
              </w:rPr>
              <w:t>Національний університет харчових технологій</w:t>
            </w:r>
          </w:p>
        </w:tc>
        <w:tc>
          <w:tcPr>
            <w:tcW w:w="0" w:type="auto"/>
            <w:shd w:val="clear" w:color="auto" w:fill="A4C2F4"/>
            <w:tcMar>
              <w:top w:w="100" w:type="dxa"/>
              <w:left w:w="100" w:type="dxa"/>
              <w:bottom w:w="100" w:type="dxa"/>
              <w:right w:w="100" w:type="dxa"/>
            </w:tcMar>
            <w:hideMark/>
          </w:tcPr>
          <w:p w14:paraId="0FCC4545" w14:textId="77777777" w:rsidR="00FD6254" w:rsidRPr="00FD6254" w:rsidRDefault="00FD6254" w:rsidP="00FD6254">
            <w:pPr>
              <w:pStyle w:val="a5"/>
              <w:spacing w:after="0"/>
              <w:jc w:val="both"/>
              <w:rPr>
                <w:sz w:val="28"/>
                <w:szCs w:val="28"/>
              </w:rPr>
            </w:pPr>
            <w:r w:rsidRPr="00FD6254">
              <w:rPr>
                <w:b/>
                <w:bCs/>
                <w:color w:val="000000"/>
                <w:sz w:val="28"/>
                <w:szCs w:val="28"/>
              </w:rPr>
              <w:t>6</w:t>
            </w:r>
          </w:p>
        </w:tc>
      </w:tr>
      <w:tr w:rsidR="00FD6254" w:rsidRPr="00FD6254" w14:paraId="4F596E4B" w14:textId="77777777" w:rsidTr="00E97592">
        <w:trPr>
          <w:trHeight w:val="488"/>
        </w:trPr>
        <w:tc>
          <w:tcPr>
            <w:tcW w:w="0" w:type="auto"/>
            <w:shd w:val="clear" w:color="auto" w:fill="A4C2F4"/>
            <w:tcMar>
              <w:top w:w="100" w:type="dxa"/>
              <w:left w:w="100" w:type="dxa"/>
              <w:bottom w:w="100" w:type="dxa"/>
              <w:right w:w="100" w:type="dxa"/>
            </w:tcMar>
            <w:hideMark/>
          </w:tcPr>
          <w:p w14:paraId="0D97A8F5" w14:textId="77777777" w:rsidR="00FD6254" w:rsidRPr="00FD6254" w:rsidRDefault="00FD6254" w:rsidP="00FD6254">
            <w:pPr>
              <w:pStyle w:val="a5"/>
              <w:spacing w:after="0"/>
              <w:jc w:val="both"/>
              <w:rPr>
                <w:sz w:val="28"/>
                <w:szCs w:val="28"/>
              </w:rPr>
            </w:pPr>
            <w:r w:rsidRPr="00FD6254">
              <w:rPr>
                <w:color w:val="000000"/>
                <w:sz w:val="28"/>
                <w:szCs w:val="28"/>
              </w:rPr>
              <w:t>Економіко-технологічний інституту імені Роберта Ельворті</w:t>
            </w:r>
          </w:p>
        </w:tc>
        <w:tc>
          <w:tcPr>
            <w:tcW w:w="0" w:type="auto"/>
            <w:shd w:val="clear" w:color="auto" w:fill="A4C2F4"/>
            <w:tcMar>
              <w:top w:w="100" w:type="dxa"/>
              <w:left w:w="100" w:type="dxa"/>
              <w:bottom w:w="100" w:type="dxa"/>
              <w:right w:w="100" w:type="dxa"/>
            </w:tcMar>
            <w:hideMark/>
          </w:tcPr>
          <w:p w14:paraId="0E3982BE" w14:textId="77777777" w:rsidR="00FD6254" w:rsidRPr="00FD6254" w:rsidRDefault="00FD6254" w:rsidP="00FD6254">
            <w:pPr>
              <w:pStyle w:val="a5"/>
              <w:spacing w:after="0"/>
              <w:jc w:val="both"/>
              <w:rPr>
                <w:sz w:val="28"/>
                <w:szCs w:val="28"/>
              </w:rPr>
            </w:pPr>
            <w:r w:rsidRPr="00FD6254">
              <w:rPr>
                <w:b/>
                <w:bCs/>
                <w:color w:val="000000"/>
                <w:sz w:val="28"/>
                <w:szCs w:val="28"/>
              </w:rPr>
              <w:t>5</w:t>
            </w:r>
          </w:p>
        </w:tc>
      </w:tr>
      <w:tr w:rsidR="00FD6254" w:rsidRPr="00FD6254" w14:paraId="0D80D131" w14:textId="77777777" w:rsidTr="00E97592">
        <w:trPr>
          <w:trHeight w:val="70"/>
        </w:trPr>
        <w:tc>
          <w:tcPr>
            <w:tcW w:w="0" w:type="auto"/>
            <w:shd w:val="clear" w:color="auto" w:fill="A4C2F4"/>
            <w:tcMar>
              <w:top w:w="100" w:type="dxa"/>
              <w:left w:w="100" w:type="dxa"/>
              <w:bottom w:w="100" w:type="dxa"/>
              <w:right w:w="100" w:type="dxa"/>
            </w:tcMar>
            <w:hideMark/>
          </w:tcPr>
          <w:p w14:paraId="34E900B9" w14:textId="32D17ECD" w:rsidR="00FD6254" w:rsidRPr="00D04BA1" w:rsidRDefault="00D04BA1" w:rsidP="00FD6254">
            <w:pPr>
              <w:pStyle w:val="a5"/>
              <w:spacing w:after="0"/>
              <w:jc w:val="both"/>
              <w:rPr>
                <w:sz w:val="28"/>
                <w:szCs w:val="28"/>
                <w:lang w:val="uk-UA"/>
              </w:rPr>
            </w:pPr>
            <w:r>
              <w:rPr>
                <w:color w:val="000000"/>
                <w:sz w:val="28"/>
                <w:szCs w:val="28"/>
              </w:rPr>
              <w:t xml:space="preserve">Національний університет </w:t>
            </w:r>
            <w:r>
              <w:rPr>
                <w:color w:val="000000"/>
                <w:sz w:val="28"/>
                <w:szCs w:val="28"/>
                <w:lang w:val="uk-UA"/>
              </w:rPr>
              <w:t>«</w:t>
            </w:r>
            <w:r w:rsidR="00FD6254" w:rsidRPr="00FD6254">
              <w:rPr>
                <w:color w:val="000000"/>
                <w:sz w:val="28"/>
                <w:szCs w:val="28"/>
              </w:rPr>
              <w:t>Полтавська полі</w:t>
            </w:r>
            <w:r>
              <w:rPr>
                <w:color w:val="000000"/>
                <w:sz w:val="28"/>
                <w:szCs w:val="28"/>
              </w:rPr>
              <w:t>тетехніка імені Юрія Кондратюка</w:t>
            </w:r>
            <w:r>
              <w:rPr>
                <w:color w:val="000000"/>
                <w:sz w:val="28"/>
                <w:szCs w:val="28"/>
                <w:lang w:val="uk-UA"/>
              </w:rPr>
              <w:t>»</w:t>
            </w:r>
          </w:p>
        </w:tc>
        <w:tc>
          <w:tcPr>
            <w:tcW w:w="0" w:type="auto"/>
            <w:shd w:val="clear" w:color="auto" w:fill="A4C2F4"/>
            <w:tcMar>
              <w:top w:w="100" w:type="dxa"/>
              <w:left w:w="100" w:type="dxa"/>
              <w:bottom w:w="100" w:type="dxa"/>
              <w:right w:w="100" w:type="dxa"/>
            </w:tcMar>
            <w:hideMark/>
          </w:tcPr>
          <w:p w14:paraId="69CD8C00" w14:textId="77777777" w:rsidR="00FD6254" w:rsidRPr="00FD6254" w:rsidRDefault="00FD6254" w:rsidP="00FD6254">
            <w:pPr>
              <w:pStyle w:val="a5"/>
              <w:spacing w:after="0"/>
              <w:jc w:val="both"/>
              <w:rPr>
                <w:sz w:val="28"/>
                <w:szCs w:val="28"/>
              </w:rPr>
            </w:pPr>
            <w:r w:rsidRPr="00FD6254">
              <w:rPr>
                <w:b/>
                <w:bCs/>
                <w:color w:val="000000"/>
                <w:sz w:val="28"/>
                <w:szCs w:val="28"/>
              </w:rPr>
              <w:t>3</w:t>
            </w:r>
          </w:p>
        </w:tc>
      </w:tr>
    </w:tbl>
    <w:p w14:paraId="21E5FB93" w14:textId="77777777" w:rsidR="00FD6254" w:rsidRPr="00FD6254" w:rsidRDefault="00FD6254" w:rsidP="00FD6254">
      <w:pPr>
        <w:jc w:val="both"/>
        <w:rPr>
          <w:rFonts w:ascii="Times New Roman" w:hAnsi="Times New Roman" w:cs="Times New Roman"/>
          <w:sz w:val="28"/>
          <w:szCs w:val="28"/>
        </w:rPr>
      </w:pPr>
    </w:p>
    <w:p w14:paraId="0EF107C7" w14:textId="3870E9B6" w:rsidR="00FD6254" w:rsidRPr="00FD6254" w:rsidRDefault="00D04BA1" w:rsidP="00FD6254">
      <w:pPr>
        <w:pStyle w:val="a5"/>
        <w:spacing w:before="240" w:after="0"/>
        <w:jc w:val="both"/>
        <w:rPr>
          <w:sz w:val="28"/>
          <w:szCs w:val="28"/>
        </w:rPr>
      </w:pPr>
      <w:r>
        <w:rPr>
          <w:color w:val="000000"/>
          <w:sz w:val="28"/>
          <w:szCs w:val="28"/>
          <w:lang w:val="uk-UA"/>
        </w:rPr>
        <w:t>У</w:t>
      </w:r>
      <w:r w:rsidR="00FD6254" w:rsidRPr="00FD6254">
        <w:rPr>
          <w:color w:val="000000"/>
          <w:sz w:val="28"/>
          <w:szCs w:val="28"/>
        </w:rPr>
        <w:t xml:space="preserve"> Німеччині підходи до організації навчання здобувачів в рамках дуальної освіти на рівні професійно-технічної та  вищої осв</w:t>
      </w:r>
      <w:r>
        <w:rPr>
          <w:color w:val="000000"/>
          <w:sz w:val="28"/>
          <w:szCs w:val="28"/>
        </w:rPr>
        <w:t>іти різняться. Ми плануємо</w:t>
      </w:r>
      <w:r w:rsidR="00FD6254" w:rsidRPr="00FD6254">
        <w:rPr>
          <w:color w:val="000000"/>
          <w:sz w:val="28"/>
          <w:szCs w:val="28"/>
        </w:rPr>
        <w:t xml:space="preserve"> надати переклад Рекомендацій щодо дуальної вищої освіти Головного комітету Федерального інституту професійної освіти від 21 че</w:t>
      </w:r>
      <w:r>
        <w:rPr>
          <w:color w:val="000000"/>
          <w:sz w:val="28"/>
          <w:szCs w:val="28"/>
        </w:rPr>
        <w:t>рвня 2017 року. Зокрема, в ньому йдеться про те</w:t>
      </w:r>
      <w:r w:rsidR="00FD6254" w:rsidRPr="00FD6254">
        <w:rPr>
          <w:color w:val="000000"/>
          <w:sz w:val="28"/>
          <w:szCs w:val="28"/>
        </w:rPr>
        <w:t>, що поняття дуальності має інше розуміння в контексті дуальної вищої освіти, ніж у контексті дуальної професійно-технічної освіти, а також визнається, що у ФРН досі точаться дискусії щодо дефініції та класифікації форм вищої дуальної освіти.</w:t>
      </w:r>
      <w:r>
        <w:rPr>
          <w:color w:val="000000"/>
          <w:sz w:val="28"/>
          <w:szCs w:val="28"/>
        </w:rPr>
        <w:t xml:space="preserve"> Одна з них передбачає 4 моделі.</w:t>
      </w:r>
    </w:p>
    <w:p w14:paraId="4FC41ACF" w14:textId="31FE16D7" w:rsidR="00FD6254" w:rsidRPr="00FD6254" w:rsidRDefault="00FD6254" w:rsidP="00FD6254">
      <w:pPr>
        <w:pStyle w:val="a5"/>
        <w:spacing w:before="240" w:after="0"/>
        <w:jc w:val="both"/>
        <w:rPr>
          <w:sz w:val="28"/>
          <w:szCs w:val="28"/>
        </w:rPr>
      </w:pPr>
      <w:r w:rsidRPr="00FD6254">
        <w:rPr>
          <w:color w:val="000000"/>
          <w:sz w:val="28"/>
          <w:szCs w:val="28"/>
        </w:rPr>
        <w:t>1.</w:t>
      </w:r>
      <w:r w:rsidR="00D04BA1">
        <w:rPr>
          <w:color w:val="000000"/>
          <w:sz w:val="28"/>
          <w:szCs w:val="28"/>
          <w:lang w:val="uk-UA"/>
        </w:rPr>
        <w:t xml:space="preserve"> </w:t>
      </w:r>
      <w:r w:rsidRPr="00FD6254">
        <w:rPr>
          <w:color w:val="000000"/>
          <w:sz w:val="28"/>
          <w:szCs w:val="28"/>
        </w:rPr>
        <w:t>Вища освіта, інтегрована з професійною освітою (Ausbildungsintegrierendes duales Studium): класична вища освіта, поєднана з практичною професійною (перелік освітніх спеціальностей стандартизований). Особливістю цієї моделі є одночасне навч</w:t>
      </w:r>
      <w:r w:rsidR="00D04BA1">
        <w:rPr>
          <w:color w:val="000000"/>
          <w:sz w:val="28"/>
          <w:szCs w:val="28"/>
        </w:rPr>
        <w:t>ання в закладі вищої освіти та у</w:t>
      </w:r>
      <w:r w:rsidRPr="00FD6254">
        <w:rPr>
          <w:color w:val="000000"/>
          <w:sz w:val="28"/>
          <w:szCs w:val="28"/>
        </w:rPr>
        <w:t xml:space="preserve"> закладі професійно-технічної освіти, а також на робочому місці. Якщо середня кількість кредитів для бакалаврської програми 180 кредитів ЕКТС, то такі дуальні програми передбачають 360 кредитів. Обов'язковою умовою для зарахування на таку програму є підписання угоди з підприємством. По закінч</w:t>
      </w:r>
      <w:r w:rsidR="00D04BA1">
        <w:rPr>
          <w:color w:val="000000"/>
          <w:sz w:val="28"/>
          <w:szCs w:val="28"/>
        </w:rPr>
        <w:t>енню навчання здобувач отримує два</w:t>
      </w:r>
      <w:r w:rsidRPr="00FD6254">
        <w:rPr>
          <w:color w:val="000000"/>
          <w:sz w:val="28"/>
          <w:szCs w:val="28"/>
        </w:rPr>
        <w:t xml:space="preserve"> дипломи про здобуття вищої та професійно-технічної освіти, а також кваліфікаційний сертифікат після іспиту у Торгово-</w:t>
      </w:r>
      <w:r w:rsidRPr="00FD6254">
        <w:rPr>
          <w:color w:val="000000"/>
          <w:sz w:val="28"/>
          <w:szCs w:val="28"/>
        </w:rPr>
        <w:lastRenderedPageBreak/>
        <w:t>промисловій палаті. Найпош</w:t>
      </w:r>
      <w:r w:rsidR="00E51758">
        <w:rPr>
          <w:color w:val="000000"/>
          <w:sz w:val="28"/>
          <w:szCs w:val="28"/>
        </w:rPr>
        <w:t xml:space="preserve">иреніша модель розподілу часу – </w:t>
      </w:r>
      <w:r w:rsidRPr="00FD6254">
        <w:rPr>
          <w:color w:val="000000"/>
          <w:sz w:val="28"/>
          <w:szCs w:val="28"/>
        </w:rPr>
        <w:t>блочна. Здобувач на підприємстві має статус учня, визначений у Федеральному законі про професійну підготовку.</w:t>
      </w:r>
    </w:p>
    <w:p w14:paraId="314555E9" w14:textId="509890C1" w:rsidR="00FD6254" w:rsidRPr="00FD6254" w:rsidRDefault="00FD6254" w:rsidP="00FD6254">
      <w:pPr>
        <w:pStyle w:val="a5"/>
        <w:spacing w:before="240" w:after="0"/>
        <w:jc w:val="both"/>
        <w:rPr>
          <w:sz w:val="28"/>
          <w:szCs w:val="28"/>
        </w:rPr>
      </w:pPr>
      <w:r w:rsidRPr="00FD6254">
        <w:rPr>
          <w:color w:val="000000"/>
          <w:sz w:val="28"/>
          <w:szCs w:val="28"/>
        </w:rPr>
        <w:t>2. Вища освіта, інтегрована з виробничою практикою (Praxisintegrierendes bzw. kooperatives duales Studium): ця (найрозповсюдженіша в Німеччині) модель дуальної освіти передбачає проходження три</w:t>
      </w:r>
      <w:r w:rsidR="00E51758">
        <w:rPr>
          <w:color w:val="000000"/>
          <w:sz w:val="28"/>
          <w:szCs w:val="28"/>
        </w:rPr>
        <w:t>валої практики на підприємстві як практикант або найманий працівник, але не учень</w:t>
      </w:r>
      <w:r w:rsidRPr="00FD6254">
        <w:rPr>
          <w:color w:val="000000"/>
          <w:sz w:val="28"/>
          <w:szCs w:val="28"/>
        </w:rPr>
        <w:t>, тобто ця модель не регулюється Федеральним законом про професійну підготовку. Ця дуальна модель відрізняється від попередньої тим, що здобувач не отримує кваліфікаційний сертифікат. Ця модель також дозволяє зміну роботодавця кожного семестру. ЗВО не завжди підписують двосторонні договори з роботодавцями, та не завжди узгоджують освітні програми. </w:t>
      </w:r>
    </w:p>
    <w:p w14:paraId="4BFD95E6" w14:textId="5CD990C4" w:rsidR="00FD6254" w:rsidRPr="00FD6254" w:rsidRDefault="00FD6254" w:rsidP="00FD6254">
      <w:pPr>
        <w:pStyle w:val="a5"/>
        <w:spacing w:before="240" w:after="0"/>
        <w:jc w:val="both"/>
        <w:rPr>
          <w:sz w:val="28"/>
          <w:szCs w:val="28"/>
        </w:rPr>
      </w:pPr>
      <w:r w:rsidRPr="00FD6254">
        <w:rPr>
          <w:color w:val="000000"/>
          <w:sz w:val="28"/>
          <w:szCs w:val="28"/>
        </w:rPr>
        <w:t>3. Вища освіта, інтегрована з професійною діяльністю (Beruf</w:t>
      </w:r>
      <w:r w:rsidR="00E51758">
        <w:rPr>
          <w:color w:val="000000"/>
          <w:sz w:val="28"/>
          <w:szCs w:val="28"/>
        </w:rPr>
        <w:t>sintegrierendes duales Studium)</w:t>
      </w:r>
      <w:r w:rsidR="00E51758">
        <w:rPr>
          <w:color w:val="000000"/>
          <w:sz w:val="28"/>
          <w:szCs w:val="28"/>
          <w:lang w:val="uk-UA"/>
        </w:rPr>
        <w:t>,</w:t>
      </w:r>
      <w:r w:rsidRPr="00FD6254">
        <w:rPr>
          <w:color w:val="000000"/>
          <w:sz w:val="28"/>
          <w:szCs w:val="28"/>
        </w:rPr>
        <w:t xml:space="preserve"> передбачає поєднання навчання із продовженням професійної діяльності. За згодою роботодавця робочий час скорочується для надання можливості навчатися у закладі освіти. Обов’язковою умовою є тристороння угода між університетом, студентом і підприємством.</w:t>
      </w:r>
    </w:p>
    <w:p w14:paraId="5A6C729E" w14:textId="27BF80BE" w:rsidR="00FD6254" w:rsidRPr="00FD6254" w:rsidRDefault="00FD6254" w:rsidP="00FD6254">
      <w:pPr>
        <w:pStyle w:val="a5"/>
        <w:spacing w:before="240" w:after="0"/>
        <w:jc w:val="both"/>
        <w:rPr>
          <w:sz w:val="28"/>
          <w:szCs w:val="28"/>
        </w:rPr>
      </w:pPr>
      <w:r w:rsidRPr="00FD6254">
        <w:rPr>
          <w:color w:val="000000"/>
          <w:sz w:val="28"/>
          <w:szCs w:val="28"/>
        </w:rPr>
        <w:t>4. Вища освіта без відриву від професійної діяльності (Berufsbegleitendes / praxisbegleitendes d</w:t>
      </w:r>
      <w:r w:rsidR="00E51758">
        <w:rPr>
          <w:color w:val="000000"/>
          <w:sz w:val="28"/>
          <w:szCs w:val="28"/>
        </w:rPr>
        <w:t xml:space="preserve">uales Studium) – </w:t>
      </w:r>
      <w:r w:rsidRPr="00FD6254">
        <w:rPr>
          <w:color w:val="000000"/>
          <w:sz w:val="28"/>
          <w:szCs w:val="28"/>
        </w:rPr>
        <w:t>працівник працює повний робочий тиждень і навчається у вільний від роботи час.</w:t>
      </w:r>
    </w:p>
    <w:p w14:paraId="0D75FDFB" w14:textId="273CCC56" w:rsidR="00FD6254" w:rsidRPr="00FD6254" w:rsidRDefault="00FD6254" w:rsidP="00FD6254">
      <w:pPr>
        <w:pStyle w:val="a5"/>
        <w:spacing w:before="240" w:after="0"/>
        <w:jc w:val="both"/>
        <w:rPr>
          <w:sz w:val="28"/>
          <w:szCs w:val="28"/>
        </w:rPr>
      </w:pPr>
      <w:r w:rsidRPr="00FD6254">
        <w:rPr>
          <w:color w:val="000000"/>
          <w:sz w:val="28"/>
          <w:szCs w:val="28"/>
        </w:rPr>
        <w:t>Федеральний інститут професійної освіти пропонує вважати дуальними</w:t>
      </w:r>
      <w:r w:rsidR="00E51758">
        <w:rPr>
          <w:color w:val="000000"/>
          <w:sz w:val="28"/>
          <w:szCs w:val="28"/>
        </w:rPr>
        <w:t xml:space="preserve"> лише перші дві моделі. Загалом</w:t>
      </w:r>
      <w:r w:rsidRPr="00FD6254">
        <w:rPr>
          <w:color w:val="000000"/>
          <w:sz w:val="28"/>
          <w:szCs w:val="28"/>
        </w:rPr>
        <w:t xml:space="preserve"> станом на 2016 рік база даних </w:t>
      </w:r>
      <w:r w:rsidRPr="00FD6254">
        <w:rPr>
          <w:i/>
          <w:iCs/>
          <w:color w:val="000000"/>
          <w:sz w:val="28"/>
          <w:szCs w:val="28"/>
        </w:rPr>
        <w:t>AusbildungPlus</w:t>
      </w:r>
      <w:r w:rsidRPr="00FD6254">
        <w:rPr>
          <w:color w:val="000000"/>
          <w:sz w:val="28"/>
          <w:szCs w:val="28"/>
        </w:rPr>
        <w:t xml:space="preserve"> зазначала 1 592 програми для навчання за різними спеціальностями в рамках дуал</w:t>
      </w:r>
      <w:r w:rsidR="00E51758">
        <w:rPr>
          <w:color w:val="000000"/>
          <w:sz w:val="28"/>
          <w:szCs w:val="28"/>
        </w:rPr>
        <w:t xml:space="preserve">ьної освіти, з яких 565 (35,5%) – </w:t>
      </w:r>
      <w:r w:rsidRPr="00FD6254">
        <w:rPr>
          <w:color w:val="000000"/>
          <w:sz w:val="28"/>
          <w:szCs w:val="28"/>
        </w:rPr>
        <w:t xml:space="preserve">з інтеграцією професійної освіти, 805 (50,6%) </w:t>
      </w:r>
      <w:r w:rsidR="00E51758">
        <w:rPr>
          <w:color w:val="000000"/>
          <w:sz w:val="28"/>
          <w:szCs w:val="28"/>
        </w:rPr>
        <w:t>–</w:t>
      </w:r>
      <w:r w:rsidR="00E51758">
        <w:rPr>
          <w:color w:val="000000"/>
          <w:sz w:val="28"/>
          <w:szCs w:val="28"/>
          <w:lang w:val="uk-UA"/>
        </w:rPr>
        <w:t xml:space="preserve"> </w:t>
      </w:r>
      <w:r w:rsidRPr="00FD6254">
        <w:rPr>
          <w:color w:val="000000"/>
          <w:sz w:val="28"/>
          <w:szCs w:val="28"/>
        </w:rPr>
        <w:t>з інтеграцією виробничої практики і 222 (13,9%), які можуть бути</w:t>
      </w:r>
      <w:r w:rsidR="00E51758">
        <w:rPr>
          <w:color w:val="000000"/>
          <w:sz w:val="28"/>
          <w:szCs w:val="28"/>
        </w:rPr>
        <w:t xml:space="preserve"> віднесені до різних форм (так звані</w:t>
      </w:r>
      <w:r w:rsidRPr="00FD6254">
        <w:rPr>
          <w:color w:val="000000"/>
          <w:sz w:val="28"/>
          <w:szCs w:val="28"/>
        </w:rPr>
        <w:t xml:space="preserve"> мішані форми). Дета</w:t>
      </w:r>
      <w:r w:rsidR="00E51758">
        <w:rPr>
          <w:color w:val="000000"/>
          <w:sz w:val="28"/>
          <w:szCs w:val="28"/>
        </w:rPr>
        <w:t xml:space="preserve">льніше можна почитати на сайті Інституту </w:t>
      </w:r>
      <w:hyperlink r:id="rId6" w:history="1">
        <w:r w:rsidRPr="00FD6254">
          <w:rPr>
            <w:rStyle w:val="a3"/>
            <w:color w:val="1155CC"/>
            <w:sz w:val="28"/>
            <w:szCs w:val="28"/>
          </w:rPr>
          <w:t>https://www.bibb.de/dokumente/pdf/HA169.pdf</w:t>
        </w:r>
      </w:hyperlink>
      <w:r w:rsidRPr="00FD6254">
        <w:rPr>
          <w:color w:val="000000"/>
          <w:sz w:val="28"/>
          <w:szCs w:val="28"/>
        </w:rPr>
        <w:t>).</w:t>
      </w:r>
    </w:p>
    <w:p w14:paraId="029D2CDA" w14:textId="7C4487C9" w:rsidR="00FD6254" w:rsidRPr="00FD6254" w:rsidRDefault="00FD6254" w:rsidP="00FD6254">
      <w:pPr>
        <w:pStyle w:val="a5"/>
        <w:spacing w:before="240" w:after="0"/>
        <w:jc w:val="both"/>
        <w:rPr>
          <w:sz w:val="28"/>
          <w:szCs w:val="28"/>
        </w:rPr>
      </w:pPr>
      <w:r w:rsidRPr="00FD6254">
        <w:rPr>
          <w:color w:val="000000"/>
          <w:sz w:val="28"/>
          <w:szCs w:val="28"/>
        </w:rPr>
        <w:t>У контексті вищої школи не існує загальноприйнятих концепцій виробничого навчання. Вони мають, радше, індивідуальний характер, бу</w:t>
      </w:r>
      <w:r w:rsidR="00E51758">
        <w:rPr>
          <w:color w:val="000000"/>
          <w:sz w:val="28"/>
          <w:szCs w:val="28"/>
        </w:rPr>
        <w:t>дучи різними в різних закладах</w:t>
      </w:r>
      <w:r w:rsidR="00E51758">
        <w:rPr>
          <w:color w:val="000000"/>
          <w:sz w:val="28"/>
          <w:szCs w:val="28"/>
          <w:lang w:val="uk-UA"/>
        </w:rPr>
        <w:t xml:space="preserve"> освіти </w:t>
      </w:r>
      <w:r w:rsidRPr="00FD6254">
        <w:rPr>
          <w:color w:val="000000"/>
          <w:sz w:val="28"/>
          <w:szCs w:val="28"/>
        </w:rPr>
        <w:t>та</w:t>
      </w:r>
      <w:r w:rsidR="00E51758">
        <w:rPr>
          <w:color w:val="000000"/>
          <w:sz w:val="28"/>
          <w:szCs w:val="28"/>
        </w:rPr>
        <w:t xml:space="preserve"> спеціальностях, і значно</w:t>
      </w:r>
      <w:r w:rsidRPr="00FD6254">
        <w:rPr>
          <w:color w:val="000000"/>
          <w:sz w:val="28"/>
          <w:szCs w:val="28"/>
        </w:rPr>
        <w:t xml:space="preserve"> залежать від специфічних потреб партне</w:t>
      </w:r>
      <w:r w:rsidR="00E51758">
        <w:rPr>
          <w:color w:val="000000"/>
          <w:sz w:val="28"/>
          <w:szCs w:val="28"/>
        </w:rPr>
        <w:t>рів з практичної підготовки</w:t>
      </w:r>
      <w:r w:rsidR="0052148F">
        <w:rPr>
          <w:color w:val="000000"/>
          <w:sz w:val="28"/>
          <w:szCs w:val="28"/>
          <w:lang w:val="uk-UA"/>
        </w:rPr>
        <w:t>»</w:t>
      </w:r>
      <w:r w:rsidR="00E51758">
        <w:rPr>
          <w:color w:val="000000"/>
          <w:sz w:val="28"/>
          <w:szCs w:val="28"/>
        </w:rPr>
        <w:t>.</w:t>
      </w:r>
    </w:p>
    <w:p w14:paraId="1FE6DC44" w14:textId="58090849" w:rsidR="00FD6254" w:rsidRPr="00B01158" w:rsidRDefault="00FD6254" w:rsidP="00B01158">
      <w:pPr>
        <w:jc w:val="both"/>
        <w:rPr>
          <w:rFonts w:ascii="Times New Roman" w:hAnsi="Times New Roman" w:cs="Times New Roman"/>
          <w:b/>
          <w:bCs/>
          <w:i/>
          <w:sz w:val="24"/>
        </w:rPr>
      </w:pPr>
      <w:r w:rsidRPr="00B01158">
        <w:rPr>
          <w:rFonts w:ascii="Times New Roman" w:hAnsi="Times New Roman" w:cs="Times New Roman"/>
          <w:b/>
          <w:bCs/>
          <w:color w:val="000000"/>
          <w:sz w:val="28"/>
          <w:szCs w:val="28"/>
        </w:rPr>
        <w:t>Алла Чайковська</w:t>
      </w:r>
      <w:r w:rsidRPr="00B01158">
        <w:rPr>
          <w:rFonts w:ascii="Times New Roman" w:hAnsi="Times New Roman" w:cs="Times New Roman"/>
          <w:color w:val="000000"/>
          <w:sz w:val="28"/>
          <w:szCs w:val="28"/>
        </w:rPr>
        <w:t xml:space="preserve">, </w:t>
      </w:r>
      <w:r w:rsidR="00E97592" w:rsidRPr="00B01158">
        <w:rPr>
          <w:rFonts w:ascii="Times New Roman" w:hAnsi="Times New Roman" w:cs="Times New Roman"/>
          <w:color w:val="000000"/>
          <w:sz w:val="28"/>
          <w:szCs w:val="28"/>
          <w:lang w:val="uk-UA"/>
        </w:rPr>
        <w:t xml:space="preserve">завідувач </w:t>
      </w:r>
      <w:r w:rsidR="00B01158">
        <w:rPr>
          <w:rFonts w:ascii="Times New Roman" w:hAnsi="Times New Roman" w:cs="Times New Roman"/>
          <w:bCs/>
          <w:sz w:val="28"/>
          <w:szCs w:val="28"/>
        </w:rPr>
        <w:t>науково-методичного</w:t>
      </w:r>
      <w:r w:rsidR="00B01158" w:rsidRPr="00B01158">
        <w:rPr>
          <w:rFonts w:ascii="Times New Roman" w:hAnsi="Times New Roman" w:cs="Times New Roman"/>
          <w:bCs/>
          <w:sz w:val="28"/>
          <w:szCs w:val="28"/>
        </w:rPr>
        <w:t xml:space="preserve"> кабінет</w:t>
      </w:r>
      <w:r w:rsidR="00B01158">
        <w:rPr>
          <w:rFonts w:ascii="Times New Roman" w:hAnsi="Times New Roman" w:cs="Times New Roman"/>
          <w:bCs/>
          <w:sz w:val="28"/>
          <w:szCs w:val="28"/>
          <w:lang w:val="uk-UA"/>
        </w:rPr>
        <w:t>у</w:t>
      </w:r>
      <w:r w:rsidR="00B01158" w:rsidRPr="00B01158">
        <w:rPr>
          <w:rFonts w:ascii="Times New Roman" w:hAnsi="Times New Roman" w:cs="Times New Roman"/>
          <w:bCs/>
          <w:sz w:val="28"/>
          <w:szCs w:val="28"/>
        </w:rPr>
        <w:t xml:space="preserve"> безперервного професійного розвитку та освіти дорослих</w:t>
      </w:r>
      <w:r w:rsidR="00B01158">
        <w:rPr>
          <w:color w:val="000000"/>
          <w:sz w:val="28"/>
          <w:szCs w:val="28"/>
          <w:lang w:val="uk-UA"/>
        </w:rPr>
        <w:t xml:space="preserve"> </w:t>
      </w:r>
      <w:r w:rsidRPr="00B01158">
        <w:rPr>
          <w:rFonts w:ascii="Times New Roman" w:hAnsi="Times New Roman" w:cs="Times New Roman"/>
          <w:i/>
          <w:iCs/>
          <w:color w:val="000000"/>
          <w:sz w:val="28"/>
          <w:szCs w:val="28"/>
        </w:rPr>
        <w:t>Науково-методичн</w:t>
      </w:r>
      <w:r w:rsidR="00E97592" w:rsidRPr="00B01158">
        <w:rPr>
          <w:rFonts w:ascii="Times New Roman" w:hAnsi="Times New Roman" w:cs="Times New Roman"/>
          <w:i/>
          <w:iCs/>
          <w:color w:val="000000"/>
          <w:sz w:val="28"/>
          <w:szCs w:val="28"/>
          <w:lang w:val="uk-UA"/>
        </w:rPr>
        <w:t>ого</w:t>
      </w:r>
      <w:r w:rsidRPr="00B01158">
        <w:rPr>
          <w:rFonts w:ascii="Times New Roman" w:hAnsi="Times New Roman" w:cs="Times New Roman"/>
          <w:i/>
          <w:iCs/>
          <w:color w:val="000000"/>
          <w:sz w:val="28"/>
          <w:szCs w:val="28"/>
        </w:rPr>
        <w:t xml:space="preserve"> центр</w:t>
      </w:r>
      <w:r w:rsidR="00E97592" w:rsidRPr="00B01158">
        <w:rPr>
          <w:rFonts w:ascii="Times New Roman" w:hAnsi="Times New Roman" w:cs="Times New Roman"/>
          <w:i/>
          <w:iCs/>
          <w:color w:val="000000"/>
          <w:sz w:val="28"/>
          <w:szCs w:val="28"/>
          <w:lang w:val="uk-UA"/>
        </w:rPr>
        <w:t>у</w:t>
      </w:r>
      <w:r w:rsidR="00B01158">
        <w:rPr>
          <w:rFonts w:ascii="Times New Roman" w:hAnsi="Times New Roman" w:cs="Times New Roman"/>
          <w:i/>
          <w:iCs/>
          <w:color w:val="000000"/>
          <w:sz w:val="28"/>
          <w:szCs w:val="28"/>
        </w:rPr>
        <w:t xml:space="preserve"> ВФПО: </w:t>
      </w:r>
      <w:r w:rsidR="00B01158" w:rsidRPr="00B01158">
        <w:rPr>
          <w:rFonts w:ascii="Times New Roman" w:hAnsi="Times New Roman" w:cs="Times New Roman"/>
          <w:i/>
          <w:iCs/>
          <w:color w:val="000000"/>
          <w:sz w:val="28"/>
          <w:szCs w:val="28"/>
          <w:lang w:val="uk-UA"/>
        </w:rPr>
        <w:t>«</w:t>
      </w:r>
      <w:r w:rsidR="00E51758" w:rsidRPr="00B01158">
        <w:rPr>
          <w:rFonts w:ascii="Times New Roman" w:hAnsi="Times New Roman" w:cs="Times New Roman"/>
          <w:color w:val="000000"/>
          <w:sz w:val="28"/>
          <w:szCs w:val="28"/>
          <w:shd w:val="clear" w:color="auto" w:fill="FFFFFF"/>
          <w:lang w:val="uk-UA"/>
        </w:rPr>
        <w:t>С</w:t>
      </w:r>
      <w:r w:rsidRPr="00B01158">
        <w:rPr>
          <w:rFonts w:ascii="Times New Roman" w:hAnsi="Times New Roman" w:cs="Times New Roman"/>
          <w:color w:val="000000"/>
          <w:sz w:val="28"/>
          <w:szCs w:val="28"/>
          <w:shd w:val="clear" w:color="auto" w:fill="FFFFFF"/>
        </w:rPr>
        <w:t>ьогодні у заклада</w:t>
      </w:r>
      <w:r w:rsidR="00E51758" w:rsidRPr="00B01158">
        <w:rPr>
          <w:rFonts w:ascii="Times New Roman" w:hAnsi="Times New Roman" w:cs="Times New Roman"/>
          <w:color w:val="000000"/>
          <w:sz w:val="28"/>
          <w:szCs w:val="28"/>
          <w:shd w:val="clear" w:color="auto" w:fill="FFFFFF"/>
        </w:rPr>
        <w:t>х фахової передвищої освіти, залучених</w:t>
      </w:r>
      <w:r w:rsidRPr="00B01158">
        <w:rPr>
          <w:rFonts w:ascii="Times New Roman" w:hAnsi="Times New Roman" w:cs="Times New Roman"/>
          <w:color w:val="000000"/>
          <w:sz w:val="28"/>
          <w:szCs w:val="28"/>
          <w:shd w:val="clear" w:color="auto" w:fill="FFFFFF"/>
        </w:rPr>
        <w:t xml:space="preserve"> до пілотного проєкту</w:t>
      </w:r>
      <w:r w:rsidR="00E51758" w:rsidRPr="00B01158">
        <w:rPr>
          <w:rFonts w:ascii="Times New Roman" w:hAnsi="Times New Roman" w:cs="Times New Roman"/>
          <w:color w:val="000000"/>
          <w:sz w:val="28"/>
          <w:szCs w:val="28"/>
          <w:shd w:val="clear" w:color="auto" w:fill="FFFFFF"/>
          <w:lang w:val="uk-UA"/>
        </w:rPr>
        <w:t>,</w:t>
      </w:r>
      <w:r w:rsidR="00E51758" w:rsidRPr="00B01158">
        <w:rPr>
          <w:rFonts w:ascii="Times New Roman" w:hAnsi="Times New Roman" w:cs="Times New Roman"/>
          <w:color w:val="000000"/>
          <w:sz w:val="28"/>
          <w:szCs w:val="28"/>
          <w:shd w:val="clear" w:color="auto" w:fill="FFFFFF"/>
        </w:rPr>
        <w:t xml:space="preserve"> проведені організаційно</w:t>
      </w:r>
      <w:r w:rsidRPr="00B01158">
        <w:rPr>
          <w:rFonts w:ascii="Times New Roman" w:hAnsi="Times New Roman" w:cs="Times New Roman"/>
          <w:color w:val="000000"/>
          <w:sz w:val="28"/>
          <w:szCs w:val="28"/>
          <w:shd w:val="clear" w:color="auto" w:fill="FFFFFF"/>
        </w:rPr>
        <w:t xml:space="preserve"> заходи щодо впровадження дуальної форми здобуття освіти – прийнят</w:t>
      </w:r>
      <w:r w:rsidR="00FF311F" w:rsidRPr="00B01158">
        <w:rPr>
          <w:rFonts w:ascii="Times New Roman" w:hAnsi="Times New Roman" w:cs="Times New Roman"/>
          <w:color w:val="000000"/>
          <w:sz w:val="28"/>
          <w:szCs w:val="28"/>
          <w:shd w:val="clear" w:color="auto" w:fill="FFFFFF"/>
          <w:lang w:val="uk-UA"/>
        </w:rPr>
        <w:t>о</w:t>
      </w:r>
      <w:r w:rsidR="00FF311F" w:rsidRPr="00B01158">
        <w:rPr>
          <w:rFonts w:ascii="Times New Roman" w:hAnsi="Times New Roman" w:cs="Times New Roman"/>
          <w:color w:val="000000"/>
          <w:sz w:val="28"/>
          <w:szCs w:val="28"/>
          <w:shd w:val="clear" w:color="auto" w:fill="FFFFFF"/>
        </w:rPr>
        <w:t xml:space="preserve"> відповідні рішення, створено</w:t>
      </w:r>
      <w:r w:rsidRPr="00B01158">
        <w:rPr>
          <w:rFonts w:ascii="Times New Roman" w:hAnsi="Times New Roman" w:cs="Times New Roman"/>
          <w:color w:val="000000"/>
          <w:sz w:val="28"/>
          <w:szCs w:val="28"/>
          <w:shd w:val="clear" w:color="auto" w:fill="FFFFFF"/>
        </w:rPr>
        <w:t xml:space="preserve"> роб</w:t>
      </w:r>
      <w:r w:rsidR="00FF311F" w:rsidRPr="00B01158">
        <w:rPr>
          <w:rFonts w:ascii="Times New Roman" w:hAnsi="Times New Roman" w:cs="Times New Roman"/>
          <w:color w:val="000000"/>
          <w:sz w:val="28"/>
          <w:szCs w:val="28"/>
          <w:shd w:val="clear" w:color="auto" w:fill="FFFFFF"/>
        </w:rPr>
        <w:t>очі групи, визначено</w:t>
      </w:r>
      <w:r w:rsidRPr="00B01158">
        <w:rPr>
          <w:rFonts w:ascii="Times New Roman" w:hAnsi="Times New Roman" w:cs="Times New Roman"/>
          <w:color w:val="000000"/>
          <w:sz w:val="28"/>
          <w:szCs w:val="28"/>
          <w:shd w:val="clear" w:color="auto" w:fill="FFFFFF"/>
        </w:rPr>
        <w:t xml:space="preserve"> спеціальності, проведено пошук бізнес-партнерів та проведено моніторинг спроможності підприємств залучатися до підготовки </w:t>
      </w:r>
      <w:r w:rsidRPr="00B01158">
        <w:rPr>
          <w:rFonts w:ascii="Times New Roman" w:hAnsi="Times New Roman" w:cs="Times New Roman"/>
          <w:color w:val="000000"/>
          <w:sz w:val="28"/>
          <w:szCs w:val="28"/>
          <w:shd w:val="clear" w:color="auto" w:fill="FFFFFF"/>
        </w:rPr>
        <w:lastRenderedPageBreak/>
        <w:t>фахівців за дуальною формою, відібрано здобувачів освіти,   підписано меморан</w:t>
      </w:r>
      <w:r w:rsidR="00FF311F" w:rsidRPr="00B01158">
        <w:rPr>
          <w:rFonts w:ascii="Times New Roman" w:hAnsi="Times New Roman" w:cs="Times New Roman"/>
          <w:color w:val="000000"/>
          <w:sz w:val="28"/>
          <w:szCs w:val="28"/>
          <w:shd w:val="clear" w:color="auto" w:fill="FFFFFF"/>
        </w:rPr>
        <w:t>думи про співпрацю, дво- та три</w:t>
      </w:r>
      <w:r w:rsidRPr="00B01158">
        <w:rPr>
          <w:rFonts w:ascii="Times New Roman" w:hAnsi="Times New Roman" w:cs="Times New Roman"/>
          <w:color w:val="000000"/>
          <w:sz w:val="28"/>
          <w:szCs w:val="28"/>
          <w:shd w:val="clear" w:color="auto" w:fill="FFFFFF"/>
        </w:rPr>
        <w:t>сторонні договори,  розпочалося стажування викладачів та навчання наставників, проводяться профорієнтаційні, інформаційні заходи тощо.</w:t>
      </w:r>
    </w:p>
    <w:p w14:paraId="769CE83A" w14:textId="236B24C9" w:rsidR="00FD6254" w:rsidRPr="00B01158" w:rsidRDefault="00FD6254" w:rsidP="00FD6254">
      <w:pPr>
        <w:pStyle w:val="a5"/>
        <w:spacing w:before="240" w:after="240"/>
        <w:ind w:firstLine="700"/>
        <w:jc w:val="both"/>
        <w:rPr>
          <w:sz w:val="28"/>
          <w:szCs w:val="28"/>
        </w:rPr>
      </w:pPr>
      <w:r w:rsidRPr="00B01158">
        <w:rPr>
          <w:noProof/>
          <w:color w:val="000000"/>
          <w:sz w:val="28"/>
          <w:szCs w:val="28"/>
          <w:bdr w:val="none" w:sz="0" w:space="0" w:color="auto" w:frame="1"/>
          <w:shd w:val="clear" w:color="auto" w:fill="FFFFFF"/>
          <w:lang w:val="uk-UA" w:eastAsia="uk-UA"/>
        </w:rPr>
        <w:drawing>
          <wp:inline distT="0" distB="0" distL="0" distR="0" wp14:anchorId="6AC3E2D8" wp14:editId="21CBD305">
            <wp:extent cx="5729605" cy="4455160"/>
            <wp:effectExtent l="0" t="0" r="444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9605" cy="4455160"/>
                    </a:xfrm>
                    <a:prstGeom prst="rect">
                      <a:avLst/>
                    </a:prstGeom>
                    <a:noFill/>
                    <a:ln>
                      <a:noFill/>
                    </a:ln>
                  </pic:spPr>
                </pic:pic>
              </a:graphicData>
            </a:graphic>
          </wp:inline>
        </w:drawing>
      </w:r>
    </w:p>
    <w:p w14:paraId="7C85FCDE" w14:textId="35D58F8B" w:rsidR="00FD6254" w:rsidRPr="00FD6254" w:rsidRDefault="00FD6254" w:rsidP="00E97592">
      <w:pPr>
        <w:pStyle w:val="a5"/>
        <w:spacing w:before="240" w:after="240"/>
        <w:ind w:firstLine="700"/>
        <w:rPr>
          <w:sz w:val="28"/>
          <w:szCs w:val="28"/>
        </w:rPr>
      </w:pPr>
      <w:r w:rsidRPr="00FD6254">
        <w:rPr>
          <w:noProof/>
          <w:color w:val="000000"/>
          <w:sz w:val="28"/>
          <w:szCs w:val="28"/>
          <w:bdr w:val="none" w:sz="0" w:space="0" w:color="auto" w:frame="1"/>
          <w:shd w:val="clear" w:color="auto" w:fill="FFFFFF"/>
          <w:lang w:val="uk-UA" w:eastAsia="uk-UA"/>
        </w:rPr>
        <w:drawing>
          <wp:inline distT="0" distB="0" distL="0" distR="0" wp14:anchorId="77E25F31" wp14:editId="70BA4AD4">
            <wp:extent cx="5914390" cy="33362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4390" cy="3336290"/>
                    </a:xfrm>
                    <a:prstGeom prst="rect">
                      <a:avLst/>
                    </a:prstGeom>
                    <a:noFill/>
                    <a:ln>
                      <a:noFill/>
                    </a:ln>
                  </pic:spPr>
                </pic:pic>
              </a:graphicData>
            </a:graphic>
          </wp:inline>
        </w:drawing>
      </w:r>
    </w:p>
    <w:p w14:paraId="3B42BDF8" w14:textId="7835FEF2" w:rsidR="00FD6254" w:rsidRPr="00FD6254" w:rsidRDefault="00FD6254" w:rsidP="00FD6254">
      <w:pPr>
        <w:pStyle w:val="a5"/>
        <w:shd w:val="clear" w:color="auto" w:fill="FFFFFF"/>
        <w:spacing w:after="0"/>
        <w:ind w:firstLine="720"/>
        <w:jc w:val="both"/>
        <w:rPr>
          <w:sz w:val="28"/>
          <w:szCs w:val="28"/>
        </w:rPr>
      </w:pPr>
      <w:r w:rsidRPr="00FD6254">
        <w:rPr>
          <w:color w:val="000000"/>
          <w:sz w:val="28"/>
          <w:szCs w:val="28"/>
        </w:rPr>
        <w:lastRenderedPageBreak/>
        <w:t>Важливо, що учасниками експерименту стал</w:t>
      </w:r>
      <w:r w:rsidR="00FF311F">
        <w:rPr>
          <w:color w:val="000000"/>
          <w:sz w:val="28"/>
          <w:szCs w:val="28"/>
        </w:rPr>
        <w:t>и роботодавці різних напрямів</w:t>
      </w:r>
      <w:r w:rsidR="00FF311F">
        <w:rPr>
          <w:color w:val="000000"/>
          <w:sz w:val="28"/>
          <w:szCs w:val="28"/>
          <w:lang w:val="uk-UA"/>
        </w:rPr>
        <w:t>,</w:t>
      </w:r>
      <w:r w:rsidR="00FF311F">
        <w:rPr>
          <w:color w:val="000000"/>
          <w:sz w:val="28"/>
          <w:szCs w:val="28"/>
        </w:rPr>
        <w:t xml:space="preserve"> н</w:t>
      </w:r>
      <w:r w:rsidRPr="00FD6254">
        <w:rPr>
          <w:color w:val="000000"/>
          <w:sz w:val="28"/>
          <w:szCs w:val="28"/>
        </w:rPr>
        <w:t xml:space="preserve">априклад, харчової промисловості, машинобудування, енергетики, </w:t>
      </w:r>
      <w:proofErr w:type="gramStart"/>
      <w:r w:rsidRPr="00FD6254">
        <w:rPr>
          <w:color w:val="000000"/>
          <w:sz w:val="28"/>
          <w:szCs w:val="28"/>
        </w:rPr>
        <w:t>транспорту,  аграрні</w:t>
      </w:r>
      <w:proofErr w:type="gramEnd"/>
      <w:r w:rsidRPr="00FD6254">
        <w:rPr>
          <w:color w:val="000000"/>
          <w:sz w:val="28"/>
          <w:szCs w:val="28"/>
        </w:rPr>
        <w:t xml:space="preserve"> підприємства та інші.</w:t>
      </w:r>
    </w:p>
    <w:p w14:paraId="0A7EAD89" w14:textId="38EFAB3C" w:rsidR="00FD6254" w:rsidRPr="00FD6254" w:rsidRDefault="00FD6254" w:rsidP="00FD6254">
      <w:pPr>
        <w:pStyle w:val="a5"/>
        <w:shd w:val="clear" w:color="auto" w:fill="FFFFFF"/>
        <w:spacing w:after="0"/>
        <w:ind w:firstLine="720"/>
        <w:jc w:val="both"/>
        <w:rPr>
          <w:sz w:val="28"/>
          <w:szCs w:val="28"/>
        </w:rPr>
      </w:pPr>
      <w:r w:rsidRPr="00FD6254">
        <w:rPr>
          <w:i/>
          <w:iCs/>
          <w:noProof/>
          <w:color w:val="000000"/>
          <w:sz w:val="28"/>
          <w:szCs w:val="28"/>
          <w:bdr w:val="none" w:sz="0" w:space="0" w:color="auto" w:frame="1"/>
          <w:lang w:val="uk-UA" w:eastAsia="uk-UA"/>
        </w:rPr>
        <w:drawing>
          <wp:inline distT="0" distB="0" distL="0" distR="0" wp14:anchorId="426ADC21" wp14:editId="157EB4ED">
            <wp:extent cx="5940425" cy="3343910"/>
            <wp:effectExtent l="0" t="0" r="317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38D41D76" w14:textId="77777777" w:rsidR="00FD6254" w:rsidRPr="00FD6254" w:rsidRDefault="00FD6254" w:rsidP="00FD6254">
      <w:pPr>
        <w:pStyle w:val="a5"/>
        <w:spacing w:before="240" w:after="0"/>
        <w:jc w:val="both"/>
        <w:rPr>
          <w:sz w:val="28"/>
          <w:szCs w:val="28"/>
        </w:rPr>
      </w:pPr>
      <w:r w:rsidRPr="00FD6254">
        <w:rPr>
          <w:color w:val="000000"/>
          <w:sz w:val="28"/>
          <w:szCs w:val="28"/>
        </w:rPr>
        <w:t>Заклади фахової передвищої освіти разом з бізнес-партнерами працюють над формуванням навчальних планів і програм.</w:t>
      </w:r>
    </w:p>
    <w:p w14:paraId="3C7B16A7" w14:textId="2B66BF66" w:rsidR="00FD6254" w:rsidRPr="00FD6254" w:rsidRDefault="00FD6254" w:rsidP="00FD6254">
      <w:pPr>
        <w:pStyle w:val="a5"/>
        <w:spacing w:before="200" w:after="0"/>
        <w:jc w:val="both"/>
        <w:rPr>
          <w:sz w:val="28"/>
          <w:szCs w:val="28"/>
        </w:rPr>
      </w:pPr>
      <w:r w:rsidRPr="00FD6254">
        <w:rPr>
          <w:color w:val="000000"/>
          <w:sz w:val="28"/>
          <w:szCs w:val="28"/>
        </w:rPr>
        <w:t>У коледжах навчання</w:t>
      </w:r>
      <w:r w:rsidR="00FF311F">
        <w:rPr>
          <w:color w:val="000000"/>
          <w:sz w:val="28"/>
          <w:szCs w:val="28"/>
          <w:lang w:val="uk-UA"/>
        </w:rPr>
        <w:t>,</w:t>
      </w:r>
      <w:r w:rsidRPr="00FD6254">
        <w:rPr>
          <w:color w:val="000000"/>
          <w:sz w:val="28"/>
          <w:szCs w:val="28"/>
        </w:rPr>
        <w:t xml:space="preserve"> </w:t>
      </w:r>
      <w:r w:rsidR="00FF311F">
        <w:rPr>
          <w:color w:val="000000"/>
          <w:sz w:val="28"/>
          <w:szCs w:val="28"/>
          <w:lang w:val="uk-UA"/>
        </w:rPr>
        <w:t>зазвичай</w:t>
      </w:r>
      <w:r w:rsidR="00B01158">
        <w:rPr>
          <w:color w:val="000000"/>
          <w:sz w:val="28"/>
          <w:szCs w:val="28"/>
          <w:lang w:val="uk-UA"/>
        </w:rPr>
        <w:t>,</w:t>
      </w:r>
      <w:r w:rsidR="00FF311F">
        <w:rPr>
          <w:color w:val="000000"/>
          <w:sz w:val="28"/>
          <w:szCs w:val="28"/>
          <w:lang w:val="uk-UA"/>
        </w:rPr>
        <w:t xml:space="preserve"> </w:t>
      </w:r>
      <w:r w:rsidRPr="00FD6254">
        <w:rPr>
          <w:color w:val="000000"/>
          <w:sz w:val="28"/>
          <w:szCs w:val="28"/>
        </w:rPr>
        <w:t>організовано для окремих студентів та розпочинається на 3/4 курсі або на першому курсі, якщо здобувачі освіти навчаються з</w:t>
      </w:r>
      <w:r w:rsidR="00FF311F">
        <w:rPr>
          <w:color w:val="000000"/>
          <w:sz w:val="28"/>
          <w:szCs w:val="28"/>
        </w:rPr>
        <w:t>а ступеневою підготовкою (ПТЗО</w:t>
      </w:r>
      <w:r w:rsidR="00FF311F">
        <w:rPr>
          <w:color w:val="000000"/>
          <w:sz w:val="28"/>
          <w:szCs w:val="28"/>
          <w:lang w:val="uk-UA"/>
        </w:rPr>
        <w:t> </w:t>
      </w:r>
      <w:r w:rsidR="00FF311F">
        <w:rPr>
          <w:color w:val="000000"/>
          <w:sz w:val="28"/>
          <w:szCs w:val="28"/>
        </w:rPr>
        <w:t>– </w:t>
      </w:r>
      <w:r w:rsidRPr="00FD6254">
        <w:rPr>
          <w:color w:val="000000"/>
          <w:sz w:val="28"/>
          <w:szCs w:val="28"/>
        </w:rPr>
        <w:t xml:space="preserve">коледж (технікум). </w:t>
      </w:r>
      <w:proofErr w:type="gramStart"/>
      <w:r w:rsidRPr="00E97592">
        <w:rPr>
          <w:sz w:val="28"/>
          <w:szCs w:val="28"/>
        </w:rPr>
        <w:t>Графік  освітнього</w:t>
      </w:r>
      <w:proofErr w:type="gramEnd"/>
      <w:r w:rsidRPr="00E97592">
        <w:rPr>
          <w:sz w:val="28"/>
          <w:szCs w:val="28"/>
        </w:rPr>
        <w:t xml:space="preserve"> процесу побудовано за блочною моделлю: </w:t>
      </w:r>
      <w:r w:rsidRPr="00FD6254">
        <w:rPr>
          <w:color w:val="000000"/>
          <w:sz w:val="28"/>
          <w:szCs w:val="28"/>
        </w:rPr>
        <w:t>навчання у закладі освіти та на робочому місці за блоками (2 тижні, місяць, семестр).</w:t>
      </w:r>
    </w:p>
    <w:p w14:paraId="5BBA61C5" w14:textId="50377685" w:rsidR="00FD6254" w:rsidRPr="00FF311F" w:rsidRDefault="00FD6254" w:rsidP="00E97592">
      <w:pPr>
        <w:pStyle w:val="a5"/>
        <w:spacing w:before="240" w:after="0"/>
        <w:jc w:val="both"/>
        <w:rPr>
          <w:sz w:val="28"/>
          <w:szCs w:val="28"/>
          <w:lang w:val="uk-UA"/>
        </w:rPr>
      </w:pPr>
      <w:proofErr w:type="gramStart"/>
      <w:r w:rsidRPr="00FD6254">
        <w:rPr>
          <w:color w:val="000000"/>
          <w:sz w:val="28"/>
          <w:szCs w:val="28"/>
        </w:rPr>
        <w:t>Серед  труднощів</w:t>
      </w:r>
      <w:proofErr w:type="gramEnd"/>
      <w:r w:rsidRPr="00FD6254">
        <w:rPr>
          <w:color w:val="000000"/>
          <w:sz w:val="28"/>
          <w:szCs w:val="28"/>
        </w:rPr>
        <w:t xml:space="preserve"> у процесі запровадження ДФЗО виникали такі проблемні питання: юридична складова укладання угод; підписання трудових угод із  неповнолітніми здобувачами освіти; оформлення коледжів як закладів ЗФПО для проходження ліцензування робітничих професій</w:t>
      </w:r>
      <w:r w:rsidR="00B01158">
        <w:rPr>
          <w:color w:val="000000"/>
          <w:sz w:val="28"/>
          <w:szCs w:val="28"/>
          <w:lang w:val="uk-UA"/>
        </w:rPr>
        <w:t>»</w:t>
      </w:r>
      <w:r w:rsidR="00FF311F">
        <w:rPr>
          <w:color w:val="000000"/>
          <w:sz w:val="28"/>
          <w:szCs w:val="28"/>
          <w:lang w:val="uk-UA"/>
        </w:rPr>
        <w:t>.</w:t>
      </w:r>
    </w:p>
    <w:p w14:paraId="1845A985" w14:textId="57E3E929" w:rsidR="00FD6254" w:rsidRPr="00FD6254" w:rsidRDefault="00FD6254" w:rsidP="00FD6254">
      <w:pPr>
        <w:pStyle w:val="a5"/>
        <w:spacing w:before="240" w:after="0"/>
        <w:jc w:val="both"/>
        <w:rPr>
          <w:sz w:val="28"/>
          <w:szCs w:val="28"/>
        </w:rPr>
      </w:pPr>
      <w:r w:rsidRPr="00FD6254">
        <w:rPr>
          <w:color w:val="000000"/>
          <w:sz w:val="28"/>
          <w:szCs w:val="28"/>
          <w:shd w:val="clear" w:color="auto" w:fill="FFFFFF"/>
        </w:rPr>
        <w:t>Дуальна система освіти з погляду адміністрації, школи та студентів</w:t>
      </w:r>
      <w:r w:rsidR="00385B3F">
        <w:rPr>
          <w:color w:val="000000"/>
          <w:sz w:val="28"/>
          <w:szCs w:val="28"/>
          <w:shd w:val="clear" w:color="auto" w:fill="FFFFFF"/>
          <w:lang w:val="uk-UA"/>
        </w:rPr>
        <w:t>.</w:t>
      </w:r>
      <w:r w:rsidRPr="00FD6254">
        <w:rPr>
          <w:color w:val="000000"/>
          <w:sz w:val="28"/>
          <w:szCs w:val="28"/>
          <w:shd w:val="clear" w:color="auto" w:fill="FFFFFF"/>
        </w:rPr>
        <w:t xml:space="preserve"> </w:t>
      </w:r>
      <w:r w:rsidRPr="00FD6254">
        <w:rPr>
          <w:b/>
          <w:bCs/>
          <w:i/>
          <w:iCs/>
          <w:color w:val="000000"/>
          <w:sz w:val="28"/>
          <w:szCs w:val="28"/>
        </w:rPr>
        <w:t xml:space="preserve">Ганс Георг Хассенпфлюг, </w:t>
      </w:r>
      <w:r w:rsidRPr="00FD6254">
        <w:rPr>
          <w:color w:val="000000"/>
          <w:sz w:val="28"/>
          <w:szCs w:val="28"/>
        </w:rPr>
        <w:t>керівник проєкту «Сприяння розвитку професійної освіти в агр</w:t>
      </w:r>
      <w:r w:rsidR="00385B3F">
        <w:rPr>
          <w:color w:val="000000"/>
          <w:sz w:val="28"/>
          <w:szCs w:val="28"/>
        </w:rPr>
        <w:t>арних коледжах України (FABU)»</w:t>
      </w:r>
      <w:r w:rsidR="00B01158">
        <w:rPr>
          <w:color w:val="000000"/>
          <w:sz w:val="28"/>
          <w:szCs w:val="28"/>
          <w:lang w:val="uk-UA"/>
        </w:rPr>
        <w:t xml:space="preserve">, </w:t>
      </w:r>
      <w:r w:rsidRPr="00FD6254">
        <w:rPr>
          <w:color w:val="000000"/>
          <w:sz w:val="28"/>
          <w:szCs w:val="28"/>
        </w:rPr>
        <w:t>наголосив, що не можна взяти і повністю скопіювати німецьку модель дуальної освіти. Україна має зовсім інші умови. Німеччина складається з 16 федеральних земель. Державні повноваження розподілені між федерацією та федеральними землями, зокрема і у сфері освіти. </w:t>
      </w:r>
    </w:p>
    <w:p w14:paraId="43851CD2" w14:textId="7A944585" w:rsidR="00FD6254" w:rsidRPr="00FD6254" w:rsidRDefault="00FD6254" w:rsidP="00FD6254">
      <w:pPr>
        <w:pStyle w:val="a5"/>
        <w:spacing w:before="240" w:after="0"/>
        <w:jc w:val="both"/>
        <w:rPr>
          <w:sz w:val="28"/>
          <w:szCs w:val="28"/>
        </w:rPr>
      </w:pPr>
      <w:r w:rsidRPr="00FD6254">
        <w:rPr>
          <w:noProof/>
          <w:color w:val="000000"/>
          <w:sz w:val="28"/>
          <w:szCs w:val="28"/>
          <w:bdr w:val="none" w:sz="0" w:space="0" w:color="auto" w:frame="1"/>
          <w:lang w:val="uk-UA" w:eastAsia="uk-UA"/>
        </w:rPr>
        <w:lastRenderedPageBreak/>
        <w:drawing>
          <wp:inline distT="0" distB="0" distL="0" distR="0" wp14:anchorId="188BA53F" wp14:editId="47ADBD41">
            <wp:extent cx="5038711" cy="3785758"/>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40" cy="3786681"/>
                    </a:xfrm>
                    <a:prstGeom prst="rect">
                      <a:avLst/>
                    </a:prstGeom>
                    <a:noFill/>
                    <a:ln>
                      <a:noFill/>
                    </a:ln>
                  </pic:spPr>
                </pic:pic>
              </a:graphicData>
            </a:graphic>
          </wp:inline>
        </w:drawing>
      </w:r>
    </w:p>
    <w:p w14:paraId="7C0A112D" w14:textId="36E31DA8" w:rsidR="00FD6254" w:rsidRPr="00FD6254" w:rsidRDefault="00FD6254" w:rsidP="00E97592">
      <w:pPr>
        <w:pStyle w:val="a5"/>
        <w:spacing w:before="240" w:after="0"/>
        <w:jc w:val="both"/>
        <w:rPr>
          <w:sz w:val="28"/>
          <w:szCs w:val="28"/>
        </w:rPr>
      </w:pPr>
      <w:r w:rsidRPr="00FD6254">
        <w:rPr>
          <w:color w:val="000000"/>
          <w:sz w:val="28"/>
          <w:szCs w:val="28"/>
        </w:rPr>
        <w:t>На прикладі аграрної освіти було представлено різницю в організації навчання за дуал</w:t>
      </w:r>
      <w:r w:rsidR="00385B3F">
        <w:rPr>
          <w:color w:val="000000"/>
          <w:sz w:val="28"/>
          <w:szCs w:val="28"/>
        </w:rPr>
        <w:t>ьною формою на рівні професійно-</w:t>
      </w:r>
      <w:r w:rsidRPr="00FD6254">
        <w:rPr>
          <w:color w:val="000000"/>
          <w:sz w:val="28"/>
          <w:szCs w:val="28"/>
        </w:rPr>
        <w:t>технічної та вищої освіти.</w:t>
      </w:r>
    </w:p>
    <w:p w14:paraId="2941DDEA" w14:textId="1EA41796" w:rsidR="00FD6254" w:rsidRPr="00FD6254" w:rsidRDefault="00FD6254" w:rsidP="00FD6254">
      <w:pPr>
        <w:pStyle w:val="a5"/>
        <w:spacing w:before="240" w:after="0"/>
        <w:jc w:val="both"/>
        <w:rPr>
          <w:sz w:val="28"/>
          <w:szCs w:val="28"/>
        </w:rPr>
      </w:pPr>
      <w:r w:rsidRPr="00FD6254">
        <w:rPr>
          <w:noProof/>
          <w:color w:val="000000"/>
          <w:sz w:val="28"/>
          <w:szCs w:val="28"/>
          <w:bdr w:val="none" w:sz="0" w:space="0" w:color="auto" w:frame="1"/>
          <w:lang w:val="uk-UA" w:eastAsia="uk-UA"/>
        </w:rPr>
        <w:drawing>
          <wp:inline distT="0" distB="0" distL="0" distR="0" wp14:anchorId="3934D171" wp14:editId="1A0DCDFD">
            <wp:extent cx="5729605" cy="389128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3891280"/>
                    </a:xfrm>
                    <a:prstGeom prst="rect">
                      <a:avLst/>
                    </a:prstGeom>
                    <a:noFill/>
                    <a:ln>
                      <a:noFill/>
                    </a:ln>
                  </pic:spPr>
                </pic:pic>
              </a:graphicData>
            </a:graphic>
          </wp:inline>
        </w:drawing>
      </w:r>
    </w:p>
    <w:p w14:paraId="5EEB2981" w14:textId="77777777" w:rsidR="00FD6254" w:rsidRPr="00FD6254" w:rsidRDefault="00FD6254" w:rsidP="00FD6254">
      <w:pPr>
        <w:pStyle w:val="a5"/>
        <w:spacing w:before="240" w:after="0"/>
        <w:jc w:val="both"/>
        <w:rPr>
          <w:sz w:val="28"/>
          <w:szCs w:val="28"/>
        </w:rPr>
      </w:pPr>
      <w:r w:rsidRPr="00FD6254">
        <w:rPr>
          <w:color w:val="000000"/>
          <w:sz w:val="28"/>
          <w:szCs w:val="28"/>
        </w:rPr>
        <w:t>  </w:t>
      </w:r>
    </w:p>
    <w:p w14:paraId="7EA42F59" w14:textId="0907C1B1" w:rsidR="00FD6254" w:rsidRPr="00FD6254" w:rsidRDefault="00FD6254" w:rsidP="00FD6254">
      <w:pPr>
        <w:pStyle w:val="a5"/>
        <w:spacing w:before="240" w:after="0"/>
        <w:jc w:val="both"/>
        <w:rPr>
          <w:sz w:val="28"/>
          <w:szCs w:val="28"/>
        </w:rPr>
      </w:pPr>
      <w:r w:rsidRPr="00FD6254">
        <w:rPr>
          <w:noProof/>
          <w:color w:val="000000"/>
          <w:sz w:val="28"/>
          <w:szCs w:val="28"/>
          <w:bdr w:val="none" w:sz="0" w:space="0" w:color="auto" w:frame="1"/>
          <w:lang w:val="uk-UA" w:eastAsia="uk-UA"/>
        </w:rPr>
        <w:lastRenderedPageBreak/>
        <w:drawing>
          <wp:inline distT="0" distB="0" distL="0" distR="0" wp14:anchorId="3A53C075" wp14:editId="5FCAFAE3">
            <wp:extent cx="5729605" cy="358965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3589655"/>
                    </a:xfrm>
                    <a:prstGeom prst="rect">
                      <a:avLst/>
                    </a:prstGeom>
                    <a:noFill/>
                    <a:ln>
                      <a:noFill/>
                    </a:ln>
                  </pic:spPr>
                </pic:pic>
              </a:graphicData>
            </a:graphic>
          </wp:inline>
        </w:drawing>
      </w:r>
    </w:p>
    <w:p w14:paraId="7BB96257" w14:textId="0BF11F6A" w:rsidR="00FD6254" w:rsidRPr="00FD6254" w:rsidRDefault="00FD6254" w:rsidP="00FD6254">
      <w:pPr>
        <w:pStyle w:val="a5"/>
        <w:spacing w:before="240" w:after="0"/>
        <w:jc w:val="both"/>
        <w:rPr>
          <w:sz w:val="28"/>
          <w:szCs w:val="28"/>
        </w:rPr>
      </w:pPr>
      <w:r w:rsidRPr="00FD6254">
        <w:rPr>
          <w:color w:val="000000"/>
          <w:sz w:val="28"/>
          <w:szCs w:val="28"/>
        </w:rPr>
        <w:t>Детально було охарактеризовано німецьку дуальну систему та її значення для підготовки фахівців. Неодноразово зверталася увага не те, що в дуальній освіті висока відповідал</w:t>
      </w:r>
      <w:r w:rsidR="00385B3F">
        <w:rPr>
          <w:color w:val="000000"/>
          <w:sz w:val="28"/>
          <w:szCs w:val="28"/>
        </w:rPr>
        <w:t>ьність покладається на всіх</w:t>
      </w:r>
      <w:r w:rsidRPr="00FD6254">
        <w:rPr>
          <w:color w:val="000000"/>
          <w:sz w:val="28"/>
          <w:szCs w:val="28"/>
        </w:rPr>
        <w:t xml:space="preserve"> учасників процесу: заклад освіти, студент, куратор, підприємство, на</w:t>
      </w:r>
      <w:r w:rsidR="00385B3F">
        <w:rPr>
          <w:color w:val="000000"/>
          <w:sz w:val="28"/>
          <w:szCs w:val="28"/>
        </w:rPr>
        <w:t>ставник. І підготовка фахівців –</w:t>
      </w:r>
      <w:r w:rsidRPr="00FD6254">
        <w:rPr>
          <w:color w:val="000000"/>
          <w:sz w:val="28"/>
          <w:szCs w:val="28"/>
        </w:rPr>
        <w:t xml:space="preserve"> це спільна відповідальність бізнесу і освіти.</w:t>
      </w:r>
    </w:p>
    <w:p w14:paraId="11FE8AEF" w14:textId="4B14557F" w:rsidR="00FD6254" w:rsidRPr="00FD6254" w:rsidRDefault="00FD6254" w:rsidP="00FD6254">
      <w:pPr>
        <w:pStyle w:val="a5"/>
        <w:spacing w:before="240" w:after="0"/>
        <w:jc w:val="both"/>
        <w:rPr>
          <w:sz w:val="28"/>
          <w:szCs w:val="28"/>
        </w:rPr>
      </w:pPr>
      <w:r w:rsidRPr="00FD6254">
        <w:rPr>
          <w:noProof/>
          <w:color w:val="000000"/>
          <w:sz w:val="28"/>
          <w:szCs w:val="28"/>
          <w:bdr w:val="none" w:sz="0" w:space="0" w:color="auto" w:frame="1"/>
          <w:lang w:val="uk-UA" w:eastAsia="uk-UA"/>
        </w:rPr>
        <w:drawing>
          <wp:inline distT="0" distB="0" distL="0" distR="0" wp14:anchorId="3A0B0B44" wp14:editId="3AFCD9B4">
            <wp:extent cx="5437545" cy="4085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936" cy="4086460"/>
                    </a:xfrm>
                    <a:prstGeom prst="rect">
                      <a:avLst/>
                    </a:prstGeom>
                    <a:noFill/>
                    <a:ln>
                      <a:noFill/>
                    </a:ln>
                  </pic:spPr>
                </pic:pic>
              </a:graphicData>
            </a:graphic>
          </wp:inline>
        </w:drawing>
      </w:r>
    </w:p>
    <w:p w14:paraId="6D24B8E1" w14:textId="11FFCD62" w:rsidR="00FD6254" w:rsidRPr="00FD6254" w:rsidRDefault="00FD6254" w:rsidP="00FD6254">
      <w:pPr>
        <w:pStyle w:val="a5"/>
        <w:spacing w:before="240" w:after="0"/>
        <w:jc w:val="both"/>
        <w:rPr>
          <w:sz w:val="28"/>
          <w:szCs w:val="28"/>
        </w:rPr>
      </w:pPr>
      <w:r w:rsidRPr="00FD6254">
        <w:rPr>
          <w:color w:val="000000"/>
          <w:sz w:val="28"/>
          <w:szCs w:val="28"/>
        </w:rPr>
        <w:lastRenderedPageBreak/>
        <w:t>Дуальна система освіти може функціонувати тільки за умови, що освітня та виробнича складові навчання погоджені одна з одною. </w:t>
      </w:r>
    </w:p>
    <w:p w14:paraId="34D58993" w14:textId="499E5A20" w:rsidR="00FD6254" w:rsidRPr="00FD6254" w:rsidRDefault="00FD6254" w:rsidP="00FD6254">
      <w:pPr>
        <w:pStyle w:val="a5"/>
        <w:spacing w:before="240" w:after="0"/>
        <w:jc w:val="both"/>
        <w:rPr>
          <w:sz w:val="28"/>
          <w:szCs w:val="28"/>
        </w:rPr>
      </w:pPr>
      <w:r w:rsidRPr="00FD6254">
        <w:rPr>
          <w:color w:val="000000"/>
          <w:sz w:val="28"/>
          <w:szCs w:val="28"/>
        </w:rPr>
        <w:t>Дуаль</w:t>
      </w:r>
      <w:r w:rsidR="00913085">
        <w:rPr>
          <w:color w:val="000000"/>
          <w:sz w:val="28"/>
          <w:szCs w:val="28"/>
        </w:rPr>
        <w:t>на освіта Німеччини з позиції</w:t>
      </w:r>
      <w:r w:rsidRPr="00FD6254">
        <w:rPr>
          <w:color w:val="000000"/>
          <w:sz w:val="28"/>
          <w:szCs w:val="28"/>
        </w:rPr>
        <w:t xml:space="preserve"> роботодавців та навчальних підприємств</w:t>
      </w:r>
      <w:r w:rsidR="00913085">
        <w:rPr>
          <w:color w:val="000000"/>
          <w:sz w:val="28"/>
          <w:szCs w:val="28"/>
          <w:lang w:val="uk-UA"/>
        </w:rPr>
        <w:t>.</w:t>
      </w:r>
      <w:r w:rsidRPr="00FD6254">
        <w:rPr>
          <w:b/>
          <w:bCs/>
          <w:i/>
          <w:iCs/>
          <w:color w:val="000000"/>
          <w:sz w:val="28"/>
          <w:szCs w:val="28"/>
        </w:rPr>
        <w:t xml:space="preserve"> Йорн Елерс </w:t>
      </w:r>
      <w:r w:rsidR="00600F5F">
        <w:rPr>
          <w:color w:val="000000"/>
          <w:sz w:val="28"/>
          <w:szCs w:val="28"/>
        </w:rPr>
        <w:t>(Jörn Ehlers), фермер, віце</w:t>
      </w:r>
      <w:r w:rsidRPr="00FD6254">
        <w:rPr>
          <w:color w:val="000000"/>
          <w:sz w:val="28"/>
          <w:szCs w:val="28"/>
        </w:rPr>
        <w:t>президент</w:t>
      </w:r>
      <w:r w:rsidRPr="00FD6254">
        <w:rPr>
          <w:b/>
          <w:bCs/>
          <w:color w:val="000000"/>
          <w:sz w:val="28"/>
          <w:szCs w:val="28"/>
        </w:rPr>
        <w:t xml:space="preserve"> </w:t>
      </w:r>
      <w:r w:rsidRPr="00FD6254">
        <w:rPr>
          <w:color w:val="000000"/>
          <w:sz w:val="28"/>
          <w:szCs w:val="28"/>
        </w:rPr>
        <w:t>Спілки фермерів землі Нижня Саксонія</w:t>
      </w:r>
    </w:p>
    <w:p w14:paraId="7F0B8D5D" w14:textId="48ACCB71" w:rsidR="00FD6254" w:rsidRPr="00913085" w:rsidRDefault="00913085" w:rsidP="00FD6254">
      <w:pPr>
        <w:pStyle w:val="a5"/>
        <w:spacing w:before="240" w:after="0"/>
        <w:jc w:val="both"/>
        <w:rPr>
          <w:sz w:val="28"/>
          <w:szCs w:val="28"/>
          <w:lang w:val="uk-UA"/>
        </w:rPr>
      </w:pPr>
      <w:r>
        <w:rPr>
          <w:b/>
          <w:bCs/>
          <w:color w:val="000000"/>
          <w:sz w:val="28"/>
          <w:szCs w:val="28"/>
          <w:lang w:val="uk-UA"/>
        </w:rPr>
        <w:t>У</w:t>
      </w:r>
      <w:r w:rsidR="00FD6254" w:rsidRPr="00913085">
        <w:rPr>
          <w:b/>
          <w:bCs/>
          <w:color w:val="000000"/>
          <w:sz w:val="28"/>
          <w:szCs w:val="28"/>
          <w:lang w:val="uk-UA"/>
        </w:rPr>
        <w:t xml:space="preserve"> Німеччині до всіх учасн</w:t>
      </w:r>
      <w:r>
        <w:rPr>
          <w:b/>
          <w:bCs/>
          <w:color w:val="000000"/>
          <w:sz w:val="28"/>
          <w:szCs w:val="28"/>
          <w:lang w:val="uk-UA"/>
        </w:rPr>
        <w:t>иків дуальної освіти ставляться</w:t>
      </w:r>
      <w:r w:rsidR="00FD6254" w:rsidRPr="00913085">
        <w:rPr>
          <w:b/>
          <w:bCs/>
          <w:color w:val="000000"/>
          <w:sz w:val="28"/>
          <w:szCs w:val="28"/>
          <w:lang w:val="uk-UA"/>
        </w:rPr>
        <w:t xml:space="preserve"> високі вимоги та існує конкур</w:t>
      </w:r>
      <w:r w:rsidR="00600F5F">
        <w:rPr>
          <w:b/>
          <w:bCs/>
          <w:color w:val="000000"/>
          <w:sz w:val="28"/>
          <w:szCs w:val="28"/>
          <w:lang w:val="uk-UA"/>
        </w:rPr>
        <w:t xml:space="preserve">енція між закладами освіти, </w:t>
      </w:r>
      <w:r w:rsidR="00FD6254" w:rsidRPr="00913085">
        <w:rPr>
          <w:b/>
          <w:bCs/>
          <w:color w:val="000000"/>
          <w:sz w:val="28"/>
          <w:szCs w:val="28"/>
          <w:lang w:val="uk-UA"/>
        </w:rPr>
        <w:t>підприємствами.</w:t>
      </w:r>
      <w:r w:rsidR="00FD6254" w:rsidRPr="00FD6254">
        <w:rPr>
          <w:b/>
          <w:bCs/>
          <w:color w:val="000000"/>
          <w:sz w:val="28"/>
          <w:szCs w:val="28"/>
        </w:rPr>
        <w:t> </w:t>
      </w:r>
    </w:p>
    <w:p w14:paraId="793B1521" w14:textId="683B98DB" w:rsidR="00FD6254" w:rsidRPr="00FD6254" w:rsidRDefault="009A38D9" w:rsidP="009A38D9">
      <w:pPr>
        <w:pStyle w:val="a5"/>
        <w:spacing w:before="240" w:after="0"/>
        <w:jc w:val="center"/>
        <w:rPr>
          <w:sz w:val="28"/>
          <w:szCs w:val="28"/>
        </w:rPr>
      </w:pPr>
      <w:r w:rsidRPr="009A38D9">
        <w:rPr>
          <w:noProof/>
          <w:sz w:val="28"/>
          <w:szCs w:val="28"/>
          <w:lang w:val="uk-UA" w:eastAsia="uk-UA"/>
        </w:rPr>
        <w:drawing>
          <wp:inline distT="0" distB="0" distL="0" distR="0" wp14:anchorId="5163E951" wp14:editId="0774EB2C">
            <wp:extent cx="5600699" cy="42005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588" cy="4214692"/>
                    </a:xfrm>
                    <a:prstGeom prst="rect">
                      <a:avLst/>
                    </a:prstGeom>
                  </pic:spPr>
                </pic:pic>
              </a:graphicData>
            </a:graphic>
          </wp:inline>
        </w:drawing>
      </w:r>
    </w:p>
    <w:p w14:paraId="6AA68600" w14:textId="04373DD8" w:rsidR="00FD6254" w:rsidRPr="00E97592" w:rsidRDefault="00913085" w:rsidP="00FD6254">
      <w:pPr>
        <w:pStyle w:val="a5"/>
        <w:spacing w:before="240" w:after="0"/>
        <w:jc w:val="both"/>
        <w:rPr>
          <w:sz w:val="28"/>
          <w:szCs w:val="28"/>
        </w:rPr>
      </w:pPr>
      <w:r>
        <w:rPr>
          <w:color w:val="000000"/>
          <w:sz w:val="28"/>
          <w:szCs w:val="28"/>
          <w:lang w:val="uk-UA"/>
        </w:rPr>
        <w:t>У</w:t>
      </w:r>
      <w:r>
        <w:rPr>
          <w:color w:val="000000"/>
          <w:sz w:val="28"/>
          <w:szCs w:val="28"/>
        </w:rPr>
        <w:t xml:space="preserve"> Німеччині головну </w:t>
      </w:r>
      <w:r>
        <w:rPr>
          <w:color w:val="000000"/>
          <w:sz w:val="28"/>
          <w:szCs w:val="28"/>
          <w:lang w:val="uk-UA"/>
        </w:rPr>
        <w:t>«</w:t>
      </w:r>
      <w:r>
        <w:rPr>
          <w:color w:val="000000"/>
          <w:sz w:val="28"/>
          <w:szCs w:val="28"/>
        </w:rPr>
        <w:t>скрипку</w:t>
      </w:r>
      <w:r>
        <w:rPr>
          <w:color w:val="000000"/>
          <w:sz w:val="28"/>
          <w:szCs w:val="28"/>
          <w:lang w:val="uk-UA"/>
        </w:rPr>
        <w:t>»</w:t>
      </w:r>
      <w:r>
        <w:rPr>
          <w:color w:val="000000"/>
          <w:sz w:val="28"/>
          <w:szCs w:val="28"/>
        </w:rPr>
        <w:t xml:space="preserve"> під час підготовки</w:t>
      </w:r>
      <w:r w:rsidR="00FD6254" w:rsidRPr="00E97592">
        <w:rPr>
          <w:color w:val="000000"/>
          <w:sz w:val="28"/>
          <w:szCs w:val="28"/>
        </w:rPr>
        <w:t xml:space="preserve"> фахівців відіграє підприємство</w:t>
      </w:r>
      <w:r>
        <w:rPr>
          <w:color w:val="000000"/>
          <w:sz w:val="28"/>
          <w:szCs w:val="28"/>
          <w:lang w:val="uk-UA"/>
        </w:rPr>
        <w:t>,</w:t>
      </w:r>
      <w:r>
        <w:rPr>
          <w:color w:val="000000"/>
          <w:sz w:val="28"/>
          <w:szCs w:val="28"/>
        </w:rPr>
        <w:t xml:space="preserve"> до якого ставляться</w:t>
      </w:r>
      <w:r w:rsidR="00FD6254" w:rsidRPr="00E97592">
        <w:rPr>
          <w:color w:val="000000"/>
          <w:sz w:val="28"/>
          <w:szCs w:val="28"/>
        </w:rPr>
        <w:t xml:space="preserve"> високі вимоги.</w:t>
      </w:r>
    </w:p>
    <w:p w14:paraId="116FA750" w14:textId="649EF0ED" w:rsidR="00FD6254" w:rsidRPr="00FD6254" w:rsidRDefault="00FD6254" w:rsidP="00FD6254">
      <w:pPr>
        <w:pStyle w:val="a5"/>
        <w:spacing w:before="240" w:after="0"/>
        <w:jc w:val="both"/>
        <w:rPr>
          <w:sz w:val="28"/>
          <w:szCs w:val="28"/>
        </w:rPr>
      </w:pPr>
      <w:r w:rsidRPr="00FD6254">
        <w:rPr>
          <w:b/>
          <w:bCs/>
          <w:noProof/>
          <w:color w:val="000000"/>
          <w:sz w:val="28"/>
          <w:szCs w:val="28"/>
          <w:bdr w:val="none" w:sz="0" w:space="0" w:color="auto" w:frame="1"/>
          <w:lang w:val="uk-UA" w:eastAsia="uk-UA"/>
        </w:rPr>
        <w:lastRenderedPageBreak/>
        <w:drawing>
          <wp:inline distT="0" distB="0" distL="0" distR="0" wp14:anchorId="4BDE15A5" wp14:editId="196F7938">
            <wp:extent cx="5547962" cy="4168375"/>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0582" cy="4170344"/>
                    </a:xfrm>
                    <a:prstGeom prst="rect">
                      <a:avLst/>
                    </a:prstGeom>
                    <a:noFill/>
                    <a:ln>
                      <a:noFill/>
                    </a:ln>
                  </pic:spPr>
                </pic:pic>
              </a:graphicData>
            </a:graphic>
          </wp:inline>
        </w:drawing>
      </w:r>
    </w:p>
    <w:p w14:paraId="03725E77" w14:textId="7AFCA173" w:rsidR="00FD6254" w:rsidRPr="00E97592" w:rsidRDefault="00913085" w:rsidP="00FD6254">
      <w:pPr>
        <w:pStyle w:val="a5"/>
        <w:spacing w:before="240" w:after="0"/>
        <w:jc w:val="both"/>
        <w:rPr>
          <w:sz w:val="28"/>
          <w:szCs w:val="28"/>
        </w:rPr>
      </w:pPr>
      <w:r>
        <w:rPr>
          <w:color w:val="000000"/>
          <w:sz w:val="28"/>
          <w:szCs w:val="28"/>
          <w:lang w:val="uk-UA"/>
        </w:rPr>
        <w:t>Водночас</w:t>
      </w:r>
      <w:r w:rsidR="00FD6254" w:rsidRPr="00E97592">
        <w:rPr>
          <w:color w:val="000000"/>
          <w:sz w:val="28"/>
          <w:szCs w:val="28"/>
        </w:rPr>
        <w:t xml:space="preserve"> підприємства в Німеччині зацікавлені у тому</w:t>
      </w:r>
      <w:r>
        <w:rPr>
          <w:color w:val="000000"/>
          <w:sz w:val="28"/>
          <w:szCs w:val="28"/>
          <w:lang w:val="uk-UA"/>
        </w:rPr>
        <w:t>,</w:t>
      </w:r>
      <w:r w:rsidR="00FD6254" w:rsidRPr="00E97592">
        <w:rPr>
          <w:color w:val="000000"/>
          <w:sz w:val="28"/>
          <w:szCs w:val="28"/>
        </w:rPr>
        <w:t xml:space="preserve"> щоб активно долучатися до освітнього процесу та оплачувати працю студентів. </w:t>
      </w:r>
    </w:p>
    <w:p w14:paraId="559EA9C3" w14:textId="430E59C9" w:rsidR="00FD6254" w:rsidRPr="00FD6254" w:rsidRDefault="00FD6254" w:rsidP="00FD6254">
      <w:pPr>
        <w:pStyle w:val="a5"/>
        <w:spacing w:before="240" w:after="0"/>
        <w:jc w:val="both"/>
        <w:rPr>
          <w:sz w:val="28"/>
          <w:szCs w:val="28"/>
        </w:rPr>
      </w:pPr>
      <w:r w:rsidRPr="00FD6254">
        <w:rPr>
          <w:b/>
          <w:bCs/>
          <w:noProof/>
          <w:color w:val="000000"/>
          <w:sz w:val="28"/>
          <w:szCs w:val="28"/>
          <w:bdr w:val="none" w:sz="0" w:space="0" w:color="auto" w:frame="1"/>
          <w:lang w:val="uk-UA" w:eastAsia="uk-UA"/>
        </w:rPr>
        <w:drawing>
          <wp:inline distT="0" distB="0" distL="0" distR="0" wp14:anchorId="21F128DE" wp14:editId="7D5602DE">
            <wp:extent cx="5097077" cy="382961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8501" cy="3830680"/>
                    </a:xfrm>
                    <a:prstGeom prst="rect">
                      <a:avLst/>
                    </a:prstGeom>
                    <a:noFill/>
                    <a:ln>
                      <a:noFill/>
                    </a:ln>
                  </pic:spPr>
                </pic:pic>
              </a:graphicData>
            </a:graphic>
          </wp:inline>
        </w:drawing>
      </w:r>
      <w:r w:rsidRPr="00FD6254">
        <w:rPr>
          <w:b/>
          <w:bCs/>
          <w:color w:val="000000"/>
          <w:sz w:val="28"/>
          <w:szCs w:val="28"/>
        </w:rPr>
        <w:t> </w:t>
      </w:r>
    </w:p>
    <w:p w14:paraId="42E36FF6" w14:textId="7F015BF4" w:rsidR="00FD6254" w:rsidRPr="00FD6254" w:rsidRDefault="00FD6254" w:rsidP="00FD6254">
      <w:pPr>
        <w:pStyle w:val="a5"/>
        <w:spacing w:before="240" w:after="0"/>
        <w:jc w:val="both"/>
        <w:rPr>
          <w:sz w:val="28"/>
          <w:szCs w:val="28"/>
        </w:rPr>
      </w:pPr>
      <w:r w:rsidRPr="00FD6254">
        <w:rPr>
          <w:b/>
          <w:bCs/>
          <w:noProof/>
          <w:color w:val="000000"/>
          <w:sz w:val="28"/>
          <w:szCs w:val="28"/>
          <w:bdr w:val="none" w:sz="0" w:space="0" w:color="auto" w:frame="1"/>
          <w:lang w:val="uk-UA" w:eastAsia="uk-UA"/>
        </w:rPr>
        <w:lastRenderedPageBreak/>
        <w:drawing>
          <wp:inline distT="0" distB="0" distL="0" distR="0" wp14:anchorId="3BB9A2E4" wp14:editId="0A030913">
            <wp:extent cx="4894032" cy="367705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639" cy="3678262"/>
                    </a:xfrm>
                    <a:prstGeom prst="rect">
                      <a:avLst/>
                    </a:prstGeom>
                    <a:noFill/>
                    <a:ln>
                      <a:noFill/>
                    </a:ln>
                  </pic:spPr>
                </pic:pic>
              </a:graphicData>
            </a:graphic>
          </wp:inline>
        </w:drawing>
      </w:r>
    </w:p>
    <w:p w14:paraId="2A4B0D34" w14:textId="77777777" w:rsidR="00FD6254" w:rsidRPr="00E97592" w:rsidRDefault="00FD6254" w:rsidP="00FD6254">
      <w:pPr>
        <w:pStyle w:val="a5"/>
        <w:spacing w:before="240" w:after="0"/>
        <w:jc w:val="both"/>
        <w:rPr>
          <w:sz w:val="28"/>
          <w:szCs w:val="28"/>
        </w:rPr>
      </w:pPr>
      <w:r w:rsidRPr="00E97592">
        <w:rPr>
          <w:color w:val="000000"/>
          <w:sz w:val="28"/>
          <w:szCs w:val="28"/>
        </w:rPr>
        <w:t>Позитив від дуального навчання визнають і представники бізнесу.</w:t>
      </w:r>
    </w:p>
    <w:p w14:paraId="1C465FC1" w14:textId="6AD3D655" w:rsidR="00FD6254" w:rsidRPr="00FD6254" w:rsidRDefault="00FD6254" w:rsidP="00FD6254">
      <w:pPr>
        <w:pStyle w:val="a5"/>
        <w:spacing w:before="240" w:after="0"/>
        <w:jc w:val="both"/>
        <w:rPr>
          <w:sz w:val="28"/>
          <w:szCs w:val="28"/>
        </w:rPr>
      </w:pPr>
      <w:r w:rsidRPr="00FD6254">
        <w:rPr>
          <w:b/>
          <w:bCs/>
          <w:noProof/>
          <w:color w:val="000000"/>
          <w:sz w:val="28"/>
          <w:szCs w:val="28"/>
          <w:bdr w:val="none" w:sz="0" w:space="0" w:color="auto" w:frame="1"/>
          <w:lang w:val="uk-UA" w:eastAsia="uk-UA"/>
        </w:rPr>
        <w:drawing>
          <wp:inline distT="0" distB="0" distL="0" distR="0" wp14:anchorId="5BAAE14A" wp14:editId="64D125D4">
            <wp:extent cx="5067894" cy="380768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9665" cy="3809015"/>
                    </a:xfrm>
                    <a:prstGeom prst="rect">
                      <a:avLst/>
                    </a:prstGeom>
                    <a:noFill/>
                    <a:ln>
                      <a:noFill/>
                    </a:ln>
                  </pic:spPr>
                </pic:pic>
              </a:graphicData>
            </a:graphic>
          </wp:inline>
        </w:drawing>
      </w:r>
    </w:p>
    <w:p w14:paraId="52D43D1D" w14:textId="1D843E42" w:rsidR="00FD6254" w:rsidRPr="00E97592" w:rsidRDefault="00913085" w:rsidP="00FD6254">
      <w:pPr>
        <w:pStyle w:val="a5"/>
        <w:spacing w:before="240" w:after="0"/>
        <w:jc w:val="both"/>
        <w:rPr>
          <w:sz w:val="28"/>
          <w:szCs w:val="28"/>
        </w:rPr>
      </w:pPr>
      <w:r>
        <w:rPr>
          <w:color w:val="000000"/>
          <w:sz w:val="28"/>
          <w:szCs w:val="28"/>
          <w:lang w:val="uk-UA"/>
        </w:rPr>
        <w:t>Водночас</w:t>
      </w:r>
      <w:r w:rsidR="00FD6254" w:rsidRPr="00E97592">
        <w:rPr>
          <w:color w:val="000000"/>
          <w:sz w:val="28"/>
          <w:szCs w:val="28"/>
        </w:rPr>
        <w:t xml:space="preserve"> наголошувалося, що дуальна освіта в Німеччині змінилася, модернізувалася  з часу її започаткування.  </w:t>
      </w:r>
    </w:p>
    <w:p w14:paraId="33395EBF" w14:textId="28058E7C" w:rsidR="00FD6254" w:rsidRPr="00FD6254" w:rsidRDefault="00FD6254" w:rsidP="00FD6254">
      <w:pPr>
        <w:pStyle w:val="a5"/>
        <w:spacing w:after="0"/>
        <w:jc w:val="both"/>
        <w:rPr>
          <w:sz w:val="28"/>
          <w:szCs w:val="28"/>
        </w:rPr>
      </w:pPr>
      <w:r w:rsidRPr="00FD6254">
        <w:rPr>
          <w:b/>
          <w:bCs/>
          <w:i/>
          <w:iCs/>
          <w:color w:val="222222"/>
          <w:sz w:val="28"/>
          <w:szCs w:val="28"/>
          <w:shd w:val="clear" w:color="auto" w:fill="F8F9FA"/>
        </w:rPr>
        <w:t>Гельмут Хофштетер</w:t>
      </w:r>
      <w:r w:rsidRPr="00FD6254">
        <w:rPr>
          <w:b/>
          <w:bCs/>
          <w:color w:val="000000"/>
          <w:sz w:val="28"/>
          <w:szCs w:val="28"/>
          <w:shd w:val="clear" w:color="auto" w:fill="F8F9FA"/>
        </w:rPr>
        <w:t xml:space="preserve">, </w:t>
      </w:r>
      <w:r w:rsidRPr="00FD6254">
        <w:rPr>
          <w:i/>
          <w:iCs/>
          <w:color w:val="222222"/>
          <w:sz w:val="28"/>
          <w:szCs w:val="28"/>
          <w:shd w:val="clear" w:color="auto" w:fill="F8F9FA"/>
        </w:rPr>
        <w:t xml:space="preserve">професор Берлінської школи економіки та права, </w:t>
      </w:r>
      <w:r w:rsidRPr="00FD6254">
        <w:rPr>
          <w:i/>
          <w:iCs/>
          <w:color w:val="000000"/>
          <w:sz w:val="28"/>
          <w:szCs w:val="28"/>
          <w:shd w:val="clear" w:color="auto" w:fill="F8F9FA"/>
        </w:rPr>
        <w:t xml:space="preserve">експерт з </w:t>
      </w:r>
      <w:r w:rsidR="00913085">
        <w:rPr>
          <w:i/>
          <w:iCs/>
          <w:color w:val="000000"/>
          <w:sz w:val="28"/>
          <w:szCs w:val="28"/>
          <w:shd w:val="clear" w:color="auto" w:fill="F8F9FA"/>
        </w:rPr>
        <w:t xml:space="preserve">питань вищої освіти Німеччини: </w:t>
      </w:r>
      <w:r w:rsidR="00913085">
        <w:rPr>
          <w:i/>
          <w:iCs/>
          <w:color w:val="000000"/>
          <w:sz w:val="28"/>
          <w:szCs w:val="28"/>
          <w:shd w:val="clear" w:color="auto" w:fill="F8F9FA"/>
          <w:lang w:val="uk-UA"/>
        </w:rPr>
        <w:t>«</w:t>
      </w:r>
      <w:r w:rsidRPr="00FD6254">
        <w:rPr>
          <w:color w:val="000000"/>
          <w:sz w:val="28"/>
          <w:szCs w:val="28"/>
          <w:shd w:val="clear" w:color="auto" w:fill="F8F9FA"/>
        </w:rPr>
        <w:t xml:space="preserve">Дуальна вища освіта добре себе </w:t>
      </w:r>
      <w:r w:rsidRPr="00FD6254">
        <w:rPr>
          <w:color w:val="000000"/>
          <w:sz w:val="28"/>
          <w:szCs w:val="28"/>
          <w:shd w:val="clear" w:color="auto" w:fill="F8F9FA"/>
        </w:rPr>
        <w:lastRenderedPageBreak/>
        <w:t>зарекомендувала в Німеччині. Не слід плутати дуальну вищу освіту (Duales Studium) та дуальну професійну (професійно-технічну) освіту (Duale Ausbildung). Хочеться наголосити на тому, що роботодавці-партнери закладів освіти не мають особливих преференцій від держави. Вони мотивовані</w:t>
      </w:r>
      <w:r w:rsidR="00913085">
        <w:rPr>
          <w:color w:val="000000"/>
          <w:sz w:val="28"/>
          <w:szCs w:val="28"/>
          <w:shd w:val="clear" w:color="auto" w:fill="F8F9FA"/>
          <w:lang w:val="uk-UA"/>
        </w:rPr>
        <w:t>,</w:t>
      </w:r>
      <w:r w:rsidRPr="00FD6254">
        <w:rPr>
          <w:color w:val="000000"/>
          <w:sz w:val="28"/>
          <w:szCs w:val="28"/>
          <w:shd w:val="clear" w:color="auto" w:fill="F8F9FA"/>
        </w:rPr>
        <w:t xml:space="preserve"> перш за все</w:t>
      </w:r>
      <w:r w:rsidR="00913085">
        <w:rPr>
          <w:color w:val="000000"/>
          <w:sz w:val="28"/>
          <w:szCs w:val="28"/>
          <w:shd w:val="clear" w:color="auto" w:fill="F8F9FA"/>
          <w:lang w:val="uk-UA"/>
        </w:rPr>
        <w:t>,</w:t>
      </w:r>
      <w:r w:rsidRPr="00FD6254">
        <w:rPr>
          <w:color w:val="000000"/>
          <w:sz w:val="28"/>
          <w:szCs w:val="28"/>
          <w:shd w:val="clear" w:color="auto" w:fill="F8F9FA"/>
        </w:rPr>
        <w:t xml:space="preserve"> тим, що отримають підготовленого під потреби підприємства працівника. А навіть, якщо студент не залишиться на підприємстві, то діє принцип солідарності, адже інші підприєм</w:t>
      </w:r>
      <w:r w:rsidR="00913085">
        <w:rPr>
          <w:color w:val="000000"/>
          <w:sz w:val="28"/>
          <w:szCs w:val="28"/>
          <w:shd w:val="clear" w:color="auto" w:fill="F8F9FA"/>
        </w:rPr>
        <w:t xml:space="preserve">ства теж готують студентів, </w:t>
      </w:r>
      <w:r w:rsidR="00600F5F">
        <w:rPr>
          <w:color w:val="000000"/>
          <w:sz w:val="28"/>
          <w:szCs w:val="28"/>
          <w:shd w:val="clear" w:color="auto" w:fill="F8F9FA"/>
          <w:lang w:val="uk-UA"/>
        </w:rPr>
        <w:t>о</w:t>
      </w:r>
      <w:r w:rsidR="002C727B">
        <w:rPr>
          <w:color w:val="000000"/>
          <w:sz w:val="28"/>
          <w:szCs w:val="28"/>
          <w:shd w:val="clear" w:color="auto" w:fill="F8F9FA"/>
          <w:lang w:val="uk-UA"/>
        </w:rPr>
        <w:t>скільки</w:t>
      </w:r>
      <w:r w:rsidRPr="00FD6254">
        <w:rPr>
          <w:color w:val="000000"/>
          <w:sz w:val="28"/>
          <w:szCs w:val="28"/>
          <w:shd w:val="clear" w:color="auto" w:fill="F8F9FA"/>
        </w:rPr>
        <w:t xml:space="preserve"> до дуальної освіти залучена значна кількість роботодавців. У дуальної освіти багато переваг для всіх сторін, однак повністю і точно скопіювати німецькі моделі будь-якій країні буде важко, оскільки моделі </w:t>
      </w:r>
      <w:r w:rsidR="002C727B">
        <w:rPr>
          <w:color w:val="000000"/>
          <w:sz w:val="28"/>
          <w:szCs w:val="28"/>
          <w:shd w:val="clear" w:color="auto" w:fill="F8F9FA"/>
        </w:rPr>
        <w:t>взаємовідносин сторін складалися</w:t>
      </w:r>
      <w:r w:rsidRPr="00FD6254">
        <w:rPr>
          <w:color w:val="000000"/>
          <w:sz w:val="28"/>
          <w:szCs w:val="28"/>
          <w:shd w:val="clear" w:color="auto" w:fill="F8F9FA"/>
        </w:rPr>
        <w:t xml:space="preserve"> еволюційно протягом тривалого часу. </w:t>
      </w:r>
    </w:p>
    <w:p w14:paraId="0A391D9A" w14:textId="4A44AE88" w:rsidR="00FD6254" w:rsidRDefault="00FD6254" w:rsidP="00FD6254">
      <w:pPr>
        <w:pStyle w:val="a5"/>
        <w:spacing w:after="0"/>
        <w:jc w:val="both"/>
        <w:rPr>
          <w:color w:val="000000"/>
          <w:sz w:val="28"/>
          <w:szCs w:val="28"/>
          <w:shd w:val="clear" w:color="auto" w:fill="F8F9FA"/>
          <w:lang w:val="uk-UA"/>
        </w:rPr>
      </w:pPr>
      <w:r w:rsidRPr="00FD6254">
        <w:rPr>
          <w:color w:val="000000"/>
          <w:sz w:val="28"/>
          <w:szCs w:val="28"/>
          <w:shd w:val="clear" w:color="auto" w:fill="F8F9FA"/>
        </w:rPr>
        <w:t xml:space="preserve">Тим не менш, головне </w:t>
      </w:r>
      <w:r w:rsidR="002C727B">
        <w:rPr>
          <w:color w:val="000000"/>
          <w:sz w:val="28"/>
          <w:szCs w:val="28"/>
        </w:rPr>
        <w:t>–</w:t>
      </w:r>
      <w:r w:rsidR="002C727B">
        <w:rPr>
          <w:color w:val="000000"/>
          <w:sz w:val="28"/>
          <w:szCs w:val="28"/>
          <w:shd w:val="clear" w:color="auto" w:fill="F8F9FA"/>
          <w:lang w:val="uk-UA"/>
        </w:rPr>
        <w:t xml:space="preserve"> </w:t>
      </w:r>
      <w:r w:rsidRPr="00FD6254">
        <w:rPr>
          <w:color w:val="000000"/>
          <w:sz w:val="28"/>
          <w:szCs w:val="28"/>
          <w:shd w:val="clear" w:color="auto" w:fill="F8F9FA"/>
        </w:rPr>
        <w:t xml:space="preserve">орієнтуватися на основні принципи дуальної освіти, як-то два місця навчання (одне з яких підприємство), узгодження теорії та практики, тісний зв'язок освіти та ринку праці, що дозволяє задовольняти </w:t>
      </w:r>
      <w:r w:rsidR="002C727B">
        <w:rPr>
          <w:color w:val="000000"/>
          <w:sz w:val="28"/>
          <w:szCs w:val="28"/>
          <w:shd w:val="clear" w:color="auto" w:fill="F8F9FA"/>
        </w:rPr>
        <w:t>потреби економіки у фахівцях</w:t>
      </w:r>
      <w:r w:rsidRPr="00FD6254">
        <w:rPr>
          <w:color w:val="000000"/>
          <w:sz w:val="28"/>
          <w:szCs w:val="28"/>
          <w:shd w:val="clear" w:color="auto" w:fill="F8F9FA"/>
        </w:rPr>
        <w:t xml:space="preserve"> із високим рівнем професійних кваліфікацій, можливість для здобувачів освіти ще протягом навчання отримати досвід</w:t>
      </w:r>
      <w:r w:rsidR="002C727B">
        <w:rPr>
          <w:color w:val="000000"/>
          <w:sz w:val="28"/>
          <w:szCs w:val="28"/>
          <w:shd w:val="clear" w:color="auto" w:fill="F8F9FA"/>
        </w:rPr>
        <w:t xml:space="preserve"> роботи та фінансову підтримку</w:t>
      </w:r>
      <w:r w:rsidR="002C727B">
        <w:rPr>
          <w:color w:val="000000"/>
          <w:sz w:val="28"/>
          <w:szCs w:val="28"/>
          <w:shd w:val="clear" w:color="auto" w:fill="F8F9FA"/>
          <w:lang w:val="uk-UA"/>
        </w:rPr>
        <w:t>».</w:t>
      </w:r>
    </w:p>
    <w:p w14:paraId="47E88447" w14:textId="77777777" w:rsidR="00231214" w:rsidRPr="002C727B" w:rsidRDefault="00231214" w:rsidP="00FD6254">
      <w:pPr>
        <w:pStyle w:val="a5"/>
        <w:spacing w:after="0"/>
        <w:jc w:val="both"/>
        <w:rPr>
          <w:sz w:val="28"/>
          <w:szCs w:val="28"/>
          <w:lang w:val="uk-UA"/>
        </w:rPr>
      </w:pPr>
    </w:p>
    <w:p w14:paraId="4C3163AD" w14:textId="31FC2BCD" w:rsidR="00FD6254" w:rsidRPr="00FD6254" w:rsidRDefault="00FD6254" w:rsidP="00FD6254">
      <w:pPr>
        <w:pStyle w:val="a5"/>
        <w:spacing w:after="0"/>
        <w:jc w:val="both"/>
        <w:rPr>
          <w:sz w:val="28"/>
          <w:szCs w:val="28"/>
        </w:rPr>
      </w:pPr>
      <w:r w:rsidRPr="00FD6254">
        <w:rPr>
          <w:noProof/>
          <w:color w:val="000000"/>
          <w:sz w:val="28"/>
          <w:szCs w:val="28"/>
          <w:bdr w:val="none" w:sz="0" w:space="0" w:color="auto" w:frame="1"/>
          <w:shd w:val="clear" w:color="auto" w:fill="F8F9FA"/>
          <w:lang w:val="uk-UA" w:eastAsia="uk-UA"/>
        </w:rPr>
        <w:drawing>
          <wp:inline distT="0" distB="0" distL="0" distR="0" wp14:anchorId="01971A50" wp14:editId="15ECA17E">
            <wp:extent cx="5690870" cy="410527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0870" cy="4105275"/>
                    </a:xfrm>
                    <a:prstGeom prst="rect">
                      <a:avLst/>
                    </a:prstGeom>
                    <a:noFill/>
                    <a:ln>
                      <a:noFill/>
                    </a:ln>
                  </pic:spPr>
                </pic:pic>
              </a:graphicData>
            </a:graphic>
          </wp:inline>
        </w:drawing>
      </w:r>
    </w:p>
    <w:p w14:paraId="685B860A" w14:textId="77777777" w:rsidR="002C727B" w:rsidRDefault="002C727B" w:rsidP="00FD6254">
      <w:pPr>
        <w:pStyle w:val="a5"/>
        <w:spacing w:before="240" w:after="0"/>
        <w:jc w:val="both"/>
        <w:rPr>
          <w:color w:val="000000"/>
          <w:sz w:val="28"/>
          <w:szCs w:val="28"/>
        </w:rPr>
      </w:pPr>
    </w:p>
    <w:p w14:paraId="1DC9CFAC" w14:textId="57F4E0A9" w:rsidR="00FD6254" w:rsidRPr="00E97592" w:rsidRDefault="00FD6254" w:rsidP="00FD6254">
      <w:pPr>
        <w:pStyle w:val="a5"/>
        <w:spacing w:before="240" w:after="0"/>
        <w:jc w:val="both"/>
        <w:rPr>
          <w:sz w:val="28"/>
          <w:szCs w:val="28"/>
        </w:rPr>
      </w:pPr>
      <w:r w:rsidRPr="00E97592">
        <w:rPr>
          <w:color w:val="000000"/>
          <w:sz w:val="28"/>
          <w:szCs w:val="28"/>
        </w:rPr>
        <w:t>Німецькі експерти зазначили, що в Україні існує потенціал для впровадження та розбудови системи дуальної освіти на всіх рівнях.</w:t>
      </w:r>
    </w:p>
    <w:p w14:paraId="6230BB92" w14:textId="1C9619AF" w:rsidR="00FD6254" w:rsidRDefault="00FD6254" w:rsidP="00FD6254">
      <w:pPr>
        <w:pStyle w:val="a5"/>
        <w:spacing w:before="240" w:after="0"/>
        <w:jc w:val="both"/>
        <w:rPr>
          <w:color w:val="000000"/>
          <w:sz w:val="28"/>
          <w:szCs w:val="28"/>
        </w:rPr>
      </w:pPr>
      <w:r w:rsidRPr="00FD6254">
        <w:rPr>
          <w:color w:val="000000"/>
          <w:sz w:val="28"/>
          <w:szCs w:val="28"/>
        </w:rPr>
        <w:lastRenderedPageBreak/>
        <w:t xml:space="preserve">Не дивлячись на технічні проблеми, семінар </w:t>
      </w:r>
      <w:r w:rsidR="00E97592">
        <w:rPr>
          <w:color w:val="000000"/>
          <w:sz w:val="28"/>
          <w:szCs w:val="28"/>
          <w:lang w:val="uk-UA"/>
        </w:rPr>
        <w:t>був вдалим, змістовним та емоційним</w:t>
      </w:r>
      <w:r w:rsidRPr="00FD6254">
        <w:rPr>
          <w:color w:val="000000"/>
          <w:sz w:val="28"/>
          <w:szCs w:val="28"/>
        </w:rPr>
        <w:t>. Учасники семінару мали</w:t>
      </w:r>
      <w:r w:rsidR="002C727B">
        <w:rPr>
          <w:color w:val="000000"/>
          <w:sz w:val="28"/>
          <w:szCs w:val="28"/>
        </w:rPr>
        <w:t xml:space="preserve"> можливість отримати відповіді н</w:t>
      </w:r>
      <w:r w:rsidRPr="00FD6254">
        <w:rPr>
          <w:color w:val="000000"/>
          <w:sz w:val="28"/>
          <w:szCs w:val="28"/>
        </w:rPr>
        <w:t>а свої питання.</w:t>
      </w:r>
    </w:p>
    <w:p w14:paraId="74638A0E" w14:textId="6F0067AB" w:rsidR="00E97592" w:rsidRDefault="00E97592" w:rsidP="00FD6254">
      <w:pPr>
        <w:pStyle w:val="a5"/>
        <w:spacing w:before="240" w:after="0"/>
        <w:jc w:val="both"/>
        <w:rPr>
          <w:color w:val="000000"/>
          <w:sz w:val="28"/>
          <w:szCs w:val="28"/>
          <w:lang w:val="uk-UA"/>
        </w:rPr>
      </w:pPr>
      <w:r>
        <w:rPr>
          <w:color w:val="000000"/>
          <w:sz w:val="28"/>
          <w:szCs w:val="28"/>
          <w:lang w:val="uk-UA"/>
        </w:rPr>
        <w:t xml:space="preserve">З презентаційними матеріалами спікерів можна ознайомитися за посиланням </w:t>
      </w:r>
    </w:p>
    <w:p w14:paraId="7D95FCDC" w14:textId="2EE162ED" w:rsidR="00E97592" w:rsidRPr="00E97592" w:rsidRDefault="00001E78" w:rsidP="00FD6254">
      <w:pPr>
        <w:pStyle w:val="a5"/>
        <w:spacing w:before="240" w:after="0"/>
        <w:jc w:val="both"/>
        <w:rPr>
          <w:sz w:val="28"/>
          <w:szCs w:val="28"/>
          <w:lang w:val="uk-UA"/>
        </w:rPr>
      </w:pPr>
      <w:hyperlink r:id="rId20" w:history="1">
        <w:r w:rsidR="00E97592">
          <w:rPr>
            <w:rStyle w:val="a3"/>
          </w:rPr>
          <w:t>https</w:t>
        </w:r>
        <w:r w:rsidR="00E97592" w:rsidRPr="00E97592">
          <w:rPr>
            <w:rStyle w:val="a3"/>
            <w:lang w:val="uk-UA"/>
          </w:rPr>
          <w:t>://</w:t>
        </w:r>
        <w:r w:rsidR="00E97592">
          <w:rPr>
            <w:rStyle w:val="a3"/>
          </w:rPr>
          <w:t>onedrive</w:t>
        </w:r>
        <w:r w:rsidR="00E97592" w:rsidRPr="00E97592">
          <w:rPr>
            <w:rStyle w:val="a3"/>
            <w:lang w:val="uk-UA"/>
          </w:rPr>
          <w:t>.</w:t>
        </w:r>
        <w:r w:rsidR="00E97592">
          <w:rPr>
            <w:rStyle w:val="a3"/>
          </w:rPr>
          <w:t>live</w:t>
        </w:r>
        <w:r w:rsidR="00E97592" w:rsidRPr="00E97592">
          <w:rPr>
            <w:rStyle w:val="a3"/>
            <w:lang w:val="uk-UA"/>
          </w:rPr>
          <w:t>.</w:t>
        </w:r>
        <w:r w:rsidR="00E97592">
          <w:rPr>
            <w:rStyle w:val="a3"/>
          </w:rPr>
          <w:t>com</w:t>
        </w:r>
        <w:r w:rsidR="00E97592" w:rsidRPr="00E97592">
          <w:rPr>
            <w:rStyle w:val="a3"/>
            <w:lang w:val="uk-UA"/>
          </w:rPr>
          <w:t>/?</w:t>
        </w:r>
        <w:r w:rsidR="00E97592">
          <w:rPr>
            <w:rStyle w:val="a3"/>
          </w:rPr>
          <w:t>authkey</w:t>
        </w:r>
        <w:r w:rsidR="00E97592" w:rsidRPr="00E97592">
          <w:rPr>
            <w:rStyle w:val="a3"/>
            <w:lang w:val="uk-UA"/>
          </w:rPr>
          <w:t>=%21</w:t>
        </w:r>
        <w:r w:rsidR="00E97592">
          <w:rPr>
            <w:rStyle w:val="a3"/>
          </w:rPr>
          <w:t>AMVtx</w:t>
        </w:r>
        <w:r w:rsidR="00E97592" w:rsidRPr="00E97592">
          <w:rPr>
            <w:rStyle w:val="a3"/>
            <w:lang w:val="uk-UA"/>
          </w:rPr>
          <w:t>8</w:t>
        </w:r>
        <w:r w:rsidR="00E97592">
          <w:rPr>
            <w:rStyle w:val="a3"/>
          </w:rPr>
          <w:t>gXknurccY</w:t>
        </w:r>
        <w:r w:rsidR="00E97592" w:rsidRPr="00E97592">
          <w:rPr>
            <w:rStyle w:val="a3"/>
            <w:lang w:val="uk-UA"/>
          </w:rPr>
          <w:t>&amp;</w:t>
        </w:r>
        <w:r w:rsidR="00E97592">
          <w:rPr>
            <w:rStyle w:val="a3"/>
          </w:rPr>
          <w:t>id</w:t>
        </w:r>
        <w:r w:rsidR="00E97592" w:rsidRPr="00E97592">
          <w:rPr>
            <w:rStyle w:val="a3"/>
            <w:lang w:val="uk-UA"/>
          </w:rPr>
          <w:t>=5</w:t>
        </w:r>
        <w:r w:rsidR="00E97592">
          <w:rPr>
            <w:rStyle w:val="a3"/>
          </w:rPr>
          <w:t>E</w:t>
        </w:r>
        <w:r w:rsidR="00E97592" w:rsidRPr="00E97592">
          <w:rPr>
            <w:rStyle w:val="a3"/>
            <w:lang w:val="uk-UA"/>
          </w:rPr>
          <w:t>8999</w:t>
        </w:r>
        <w:r w:rsidR="00E97592">
          <w:rPr>
            <w:rStyle w:val="a3"/>
          </w:rPr>
          <w:t>F</w:t>
        </w:r>
        <w:r w:rsidR="00E97592" w:rsidRPr="00E97592">
          <w:rPr>
            <w:rStyle w:val="a3"/>
            <w:lang w:val="uk-UA"/>
          </w:rPr>
          <w:t>54</w:t>
        </w:r>
        <w:r w:rsidR="00E97592">
          <w:rPr>
            <w:rStyle w:val="a3"/>
          </w:rPr>
          <w:t>A</w:t>
        </w:r>
        <w:r w:rsidR="00E97592" w:rsidRPr="00E97592">
          <w:rPr>
            <w:rStyle w:val="a3"/>
            <w:lang w:val="uk-UA"/>
          </w:rPr>
          <w:t>87</w:t>
        </w:r>
        <w:r w:rsidR="00E97592">
          <w:rPr>
            <w:rStyle w:val="a3"/>
          </w:rPr>
          <w:t>BB</w:t>
        </w:r>
        <w:r w:rsidR="00E97592" w:rsidRPr="00E97592">
          <w:rPr>
            <w:rStyle w:val="a3"/>
            <w:lang w:val="uk-UA"/>
          </w:rPr>
          <w:t>53%21625&amp;</w:t>
        </w:r>
        <w:r w:rsidR="00E97592">
          <w:rPr>
            <w:rStyle w:val="a3"/>
          </w:rPr>
          <w:t>cid</w:t>
        </w:r>
        <w:r w:rsidR="00E97592" w:rsidRPr="00E97592">
          <w:rPr>
            <w:rStyle w:val="a3"/>
            <w:lang w:val="uk-UA"/>
          </w:rPr>
          <w:t>=5</w:t>
        </w:r>
        <w:r w:rsidR="00E97592">
          <w:rPr>
            <w:rStyle w:val="a3"/>
          </w:rPr>
          <w:t>E</w:t>
        </w:r>
        <w:r w:rsidR="00E97592" w:rsidRPr="00E97592">
          <w:rPr>
            <w:rStyle w:val="a3"/>
            <w:lang w:val="uk-UA"/>
          </w:rPr>
          <w:t>8999</w:t>
        </w:r>
        <w:r w:rsidR="00E97592">
          <w:rPr>
            <w:rStyle w:val="a3"/>
          </w:rPr>
          <w:t>F</w:t>
        </w:r>
        <w:r w:rsidR="00E97592" w:rsidRPr="00E97592">
          <w:rPr>
            <w:rStyle w:val="a3"/>
            <w:lang w:val="uk-UA"/>
          </w:rPr>
          <w:t>54</w:t>
        </w:r>
        <w:r w:rsidR="00E97592">
          <w:rPr>
            <w:rStyle w:val="a3"/>
          </w:rPr>
          <w:t>A</w:t>
        </w:r>
        <w:r w:rsidR="00E97592" w:rsidRPr="00E97592">
          <w:rPr>
            <w:rStyle w:val="a3"/>
            <w:lang w:val="uk-UA"/>
          </w:rPr>
          <w:t>87</w:t>
        </w:r>
        <w:r w:rsidR="00E97592">
          <w:rPr>
            <w:rStyle w:val="a3"/>
          </w:rPr>
          <w:t>BB</w:t>
        </w:r>
        <w:r w:rsidR="00E97592" w:rsidRPr="00E97592">
          <w:rPr>
            <w:rStyle w:val="a3"/>
            <w:lang w:val="uk-UA"/>
          </w:rPr>
          <w:t>53</w:t>
        </w:r>
      </w:hyperlink>
    </w:p>
    <w:p w14:paraId="64C8712C" w14:textId="007A6904" w:rsidR="003D16BD" w:rsidRPr="00E97592" w:rsidRDefault="003D16BD" w:rsidP="00FD6254">
      <w:pPr>
        <w:jc w:val="both"/>
        <w:rPr>
          <w:rFonts w:ascii="Times New Roman" w:hAnsi="Times New Roman" w:cs="Times New Roman"/>
          <w:sz w:val="28"/>
          <w:szCs w:val="28"/>
          <w:lang w:val="uk-UA"/>
        </w:rPr>
      </w:pPr>
    </w:p>
    <w:sectPr w:rsidR="003D16BD" w:rsidRPr="00E975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3F4"/>
    <w:rsid w:val="00001E78"/>
    <w:rsid w:val="001D6B5D"/>
    <w:rsid w:val="00231214"/>
    <w:rsid w:val="002C727B"/>
    <w:rsid w:val="00385B3F"/>
    <w:rsid w:val="003D0562"/>
    <w:rsid w:val="003D16BD"/>
    <w:rsid w:val="003F1181"/>
    <w:rsid w:val="004A563F"/>
    <w:rsid w:val="0052148F"/>
    <w:rsid w:val="00600F5F"/>
    <w:rsid w:val="007440FB"/>
    <w:rsid w:val="008024BC"/>
    <w:rsid w:val="00913085"/>
    <w:rsid w:val="00913353"/>
    <w:rsid w:val="009A38D9"/>
    <w:rsid w:val="009E4DA8"/>
    <w:rsid w:val="009E778C"/>
    <w:rsid w:val="00A943F4"/>
    <w:rsid w:val="00B01158"/>
    <w:rsid w:val="00B05191"/>
    <w:rsid w:val="00B6699F"/>
    <w:rsid w:val="00CD16DC"/>
    <w:rsid w:val="00D04BA1"/>
    <w:rsid w:val="00D45F97"/>
    <w:rsid w:val="00DB0A7A"/>
    <w:rsid w:val="00DB5A21"/>
    <w:rsid w:val="00DD0C7C"/>
    <w:rsid w:val="00E51758"/>
    <w:rsid w:val="00E97592"/>
    <w:rsid w:val="00FD6254"/>
    <w:rsid w:val="00FF3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A7398"/>
  <w15:chartTrackingRefBased/>
  <w15:docId w15:val="{7CBCE477-7671-4DA2-AC4A-D750425F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F1181"/>
    <w:rPr>
      <w:color w:val="0000FF"/>
      <w:u w:val="single"/>
    </w:rPr>
  </w:style>
  <w:style w:type="paragraph" w:customStyle="1" w:styleId="a4">
    <w:basedOn w:val="a"/>
    <w:next w:val="a5"/>
    <w:uiPriority w:val="99"/>
    <w:rsid w:val="00D45F97"/>
    <w:pPr>
      <w:spacing w:before="150" w:after="0" w:line="240" w:lineRule="auto"/>
      <w:ind w:right="75"/>
    </w:pPr>
    <w:rPr>
      <w:rFonts w:ascii="Arial" w:eastAsia="Times New Roman" w:hAnsi="Arial" w:cs="Arial"/>
      <w:color w:val="000000"/>
      <w:sz w:val="24"/>
      <w:szCs w:val="24"/>
      <w:lang w:val="uk-UA" w:eastAsia="uk-UA"/>
    </w:rPr>
  </w:style>
  <w:style w:type="paragraph" w:styleId="a5">
    <w:name w:val="Normal (Web)"/>
    <w:basedOn w:val="a"/>
    <w:uiPriority w:val="99"/>
    <w:unhideWhenUsed/>
    <w:rsid w:val="00D45F97"/>
    <w:rPr>
      <w:rFonts w:ascii="Times New Roman" w:hAnsi="Times New Roman" w:cs="Times New Roman"/>
      <w:sz w:val="24"/>
      <w:szCs w:val="24"/>
    </w:rPr>
  </w:style>
  <w:style w:type="paragraph" w:styleId="a6">
    <w:name w:val="Balloon Text"/>
    <w:basedOn w:val="a"/>
    <w:link w:val="a7"/>
    <w:uiPriority w:val="99"/>
    <w:semiHidden/>
    <w:unhideWhenUsed/>
    <w:rsid w:val="004A563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A5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80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s://onedrive.live.com/?authkey=%21AMVtx8gXknurccY&amp;id=5E8999F54A87BB53%21625&amp;cid=5E8999F54A87BB53" TargetMode="External"/><Relationship Id="rId1" Type="http://schemas.openxmlformats.org/officeDocument/2006/relationships/styles" Target="styles.xml"/><Relationship Id="rId6" Type="http://schemas.openxmlformats.org/officeDocument/2006/relationships/hyperlink" Target="https://www.bibb.de/dokumente/pdf/HA169.pdf"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10454</Words>
  <Characters>5959</Characters>
  <Application>Microsoft Office Word</Application>
  <DocSecurity>0</DocSecurity>
  <Lines>49</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2020-07-01T05:49:00Z</cp:lastPrinted>
  <dcterms:created xsi:type="dcterms:W3CDTF">2023-03-06T08:47:00Z</dcterms:created>
  <dcterms:modified xsi:type="dcterms:W3CDTF">2023-03-06T08:47:00Z</dcterms:modified>
</cp:coreProperties>
</file>