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70" w:rsidRPr="004F26E1" w:rsidRDefault="00A86770" w:rsidP="00A8677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26E1">
        <w:rPr>
          <w:rStyle w:val="a4"/>
          <w:sz w:val="28"/>
          <w:szCs w:val="28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A86770" w:rsidRPr="004F26E1" w:rsidRDefault="00A86770" w:rsidP="00A8677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F26E1">
        <w:rPr>
          <w:sz w:val="28"/>
          <w:szCs w:val="28"/>
        </w:rPr>
        <w:t>(відповідно до пункту 4</w:t>
      </w:r>
      <w:r w:rsidRPr="004F26E1">
        <w:rPr>
          <w:sz w:val="28"/>
          <w:szCs w:val="28"/>
          <w:vertAlign w:val="superscript"/>
        </w:rPr>
        <w:t>1 </w:t>
      </w:r>
      <w:r w:rsidRPr="004F26E1">
        <w:rPr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:rsidR="00A86770" w:rsidRPr="004F26E1" w:rsidRDefault="00A86770" w:rsidP="00A86770">
      <w:pPr>
        <w:pStyle w:val="newsdetailcard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86770" w:rsidRPr="004F26E1" w:rsidRDefault="00A86770" w:rsidP="00A8677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/>
        </w:rPr>
      </w:pPr>
      <w:r w:rsidRPr="004F26E1">
        <w:rPr>
          <w:rStyle w:val="a4"/>
          <w:rFonts w:ascii="Times New Roman" w:hAnsi="Times New Roman"/>
          <w:sz w:val="28"/>
          <w:szCs w:val="28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</w:p>
    <w:p w:rsidR="00A86770" w:rsidRPr="004F26E1" w:rsidRDefault="00A86770" w:rsidP="00A86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A86770" w:rsidRPr="004F26E1" w:rsidRDefault="00A86770" w:rsidP="00A8677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6E1">
        <w:rPr>
          <w:rFonts w:ascii="Times New Roman" w:eastAsia="Times New Roman" w:hAnsi="Times New Roman"/>
          <w:sz w:val="28"/>
          <w:szCs w:val="28"/>
          <w:lang w:eastAsia="ru-RU"/>
        </w:rPr>
        <w:t>Поліський національний університет;</w:t>
      </w:r>
    </w:p>
    <w:p w:rsidR="00A86770" w:rsidRDefault="00A86770" w:rsidP="00A8677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10008, Житомирська область,  м. Житомир, бульвар Старий,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6770" w:rsidRDefault="00A86770" w:rsidP="00A86770">
      <w:pPr>
        <w:widowControl w:val="0"/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00493681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  <w:r>
        <w:rPr>
          <w:rFonts w:eastAsia="Times New Roman;Nimbus Roman No"/>
          <w:color w:val="000000"/>
          <w:sz w:val="28"/>
          <w:szCs w:val="28"/>
          <w:lang w:eastAsia="zh-CN"/>
        </w:rPr>
        <w:t>код відповідно до національного класифікатора України ДК 021:2015 «Єдиний закупівельний словник»</w:t>
      </w:r>
      <w:r>
        <w:rPr>
          <w:rStyle w:val="a4"/>
          <w:sz w:val="28"/>
          <w:szCs w:val="28"/>
        </w:rPr>
        <w:t xml:space="preserve"> - </w:t>
      </w:r>
      <w:r>
        <w:rPr>
          <w:sz w:val="28"/>
          <w:szCs w:val="28"/>
        </w:rPr>
        <w:t>09310000-5 — Електрична енергія (Електрична енергія для навчальних корпусів).</w:t>
      </w:r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6770" w:rsidRP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 Ідентифікатор річного плану закупівлі</w:t>
      </w:r>
      <w:r>
        <w:t>: </w:t>
      </w:r>
      <w:r w:rsidRPr="00A86770">
        <w:rPr>
          <w:sz w:val="28"/>
          <w:szCs w:val="28"/>
        </w:rPr>
        <w:t>UA-2023-08-18-003497-a</w:t>
      </w:r>
    </w:p>
    <w:p w:rsidR="00A86770" w:rsidRP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454545"/>
          <w:sz w:val="28"/>
          <w:szCs w:val="28"/>
          <w:shd w:val="clear" w:color="auto" w:fill="F0F5F2"/>
        </w:rPr>
      </w:pPr>
      <w:r w:rsidRPr="00A86770">
        <w:rPr>
          <w:rStyle w:val="a4"/>
          <w:sz w:val="28"/>
          <w:szCs w:val="28"/>
        </w:rPr>
        <w:t>4. Ідентифікатор закупівлі: </w:t>
      </w:r>
      <w:r w:rsidRPr="00A86770">
        <w:rPr>
          <w:sz w:val="28"/>
          <w:szCs w:val="28"/>
        </w:rPr>
        <w:t>UA-P-2023-08-18-001235-a</w:t>
      </w:r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 Обґрунтування технічних та якісних характеристик предмета закупівлі</w:t>
      </w:r>
      <w:r>
        <w:rPr>
          <w:sz w:val="28"/>
          <w:szCs w:val="28"/>
        </w:rPr>
        <w:t>: технічні та якісні характеристики предмета закупівлі визначено з урахуванням реальних потреб, оптимального співвідношення ціни та якості.</w:t>
      </w:r>
      <w:r>
        <w:rPr>
          <w:sz w:val="28"/>
          <w:szCs w:val="28"/>
          <w:shd w:val="clear" w:color="auto" w:fill="F5F5F5"/>
        </w:rPr>
        <w:t xml:space="preserve"> </w:t>
      </w:r>
      <w:r>
        <w:rPr>
          <w:sz w:val="28"/>
          <w:szCs w:val="28"/>
        </w:rPr>
        <w:t xml:space="preserve">Пунктом 1.1.2 глави 1.1. розділу І ПРРЕЕ визначено, що </w:t>
      </w:r>
      <w:bookmarkStart w:id="0" w:name="w1_1"/>
      <w:r>
        <w:rPr>
          <w:sz w:val="28"/>
          <w:szCs w:val="28"/>
        </w:rPr>
        <w:t>якість</w:t>
      </w:r>
      <w:bookmarkEnd w:id="0"/>
      <w:r>
        <w:rPr>
          <w:sz w:val="28"/>
          <w:szCs w:val="28"/>
        </w:rPr>
        <w:t xml:space="preserve"> електропостачання це перелік визначених Регулятором, НКРЕКП показників (і їх величин), які характеризують рівень надійності (безперервності) електропостачання, комерційної якості надання послуг з передачі, розподілу та постачання електричної енергії, а також </w:t>
      </w:r>
      <w:bookmarkStart w:id="1" w:name="w1_2"/>
      <w:r>
        <w:rPr>
          <w:sz w:val="28"/>
          <w:szCs w:val="28"/>
        </w:rPr>
        <w:t>якість</w:t>
      </w:r>
      <w:bookmarkEnd w:id="1"/>
      <w:r>
        <w:rPr>
          <w:sz w:val="28"/>
          <w:szCs w:val="28"/>
        </w:rPr>
        <w:t xml:space="preserve"> електричної енергії.</w:t>
      </w:r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  <w:bookmarkStart w:id="2" w:name="_GoBack"/>
      <w:bookmarkEnd w:id="2"/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6. Очікувана вартість предмета закупівлі: </w:t>
      </w:r>
      <w:r>
        <w:rPr>
          <w:sz w:val="28"/>
          <w:szCs w:val="28"/>
        </w:rPr>
        <w:t>4 227 300,00 грн. з ПДВ.</w:t>
      </w:r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</w:rPr>
      </w:pPr>
    </w:p>
    <w:p w:rsidR="00A86770" w:rsidRDefault="00A86770" w:rsidP="00A86770">
      <w:pPr>
        <w:pStyle w:val="newsdetailcardtext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7. Обґрунтування очікуваної вартості предмета закупівлі:</w:t>
      </w:r>
    </w:p>
    <w:p w:rsidR="00A86770" w:rsidRDefault="00A86770" w:rsidP="00A8677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Закупівля зумовлена необхідністю забезпечення електричною енергією  навчальних  корпусів Поліського національного університету для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безперебійного функціонування усіх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структурних підрозділів та забезпечення освітнього процесу. </w:t>
      </w:r>
      <w:r>
        <w:rPr>
          <w:rFonts w:ascii="Times New Roman" w:hAnsi="Times New Roman"/>
          <w:sz w:val="28"/>
          <w:szCs w:val="28"/>
        </w:rPr>
        <w:t xml:space="preserve">Очікувана вартість предмету закупівлі розрахована з врахуванням аналізу споживання Замовника (річного та місячного) електричної енергії за 2022 календарний рік.  Розрахунок очікуваної вартості проводився, згідно моніторингу цін </w:t>
      </w:r>
      <w:proofErr w:type="spellStart"/>
      <w:r>
        <w:rPr>
          <w:rFonts w:ascii="Times New Roman" w:hAnsi="Times New Roman"/>
          <w:sz w:val="28"/>
          <w:szCs w:val="28"/>
        </w:rPr>
        <w:t>електр</w:t>
      </w:r>
      <w:r w:rsidR="00300F29"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остачальників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електричну енергію на дату формування очікуваної вартості предмету закупівлі, а також з урахуванням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даних АТ «Оператор ринку» за всі календарні дні відповідного останнього повного місяця, що передує місяцю, в якому публікується оголошення про проведення закупівлі з додаванням тарифу на послуги передачі електричної </w:t>
      </w: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енергії, встановленого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регулятором для користувачів системи на 2023 рік та орієнтовної маржі постачальника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0649BD" w:rsidRDefault="000649BD"/>
    <w:sectPr w:rsidR="000649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C4"/>
    <w:multiLevelType w:val="hybridMultilevel"/>
    <w:tmpl w:val="3FB2EDE6"/>
    <w:lvl w:ilvl="0" w:tplc="941C7432">
      <w:start w:val="1"/>
      <w:numFmt w:val="decimal"/>
      <w:lvlText w:val="%1."/>
      <w:lvlJc w:val="left"/>
      <w:pPr>
        <w:ind w:left="1204" w:hanging="49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B6D2A"/>
    <w:multiLevelType w:val="hybridMultilevel"/>
    <w:tmpl w:val="C004EEE4"/>
    <w:lvl w:ilvl="0" w:tplc="D996F7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BA"/>
    <w:rsid w:val="000649BD"/>
    <w:rsid w:val="00300F29"/>
    <w:rsid w:val="004F26E1"/>
    <w:rsid w:val="00A86770"/>
    <w:rsid w:val="00F3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15EA"/>
  <w15:chartTrackingRefBased/>
  <w15:docId w15:val="{C0B0B7EB-F5F1-4CAF-9998-40778B6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7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770"/>
    <w:pPr>
      <w:ind w:left="720"/>
      <w:contextualSpacing/>
    </w:pPr>
  </w:style>
  <w:style w:type="paragraph" w:customStyle="1" w:styleId="newsdetailcardtext">
    <w:name w:val="newsdetailcard__text"/>
    <w:basedOn w:val="a"/>
    <w:rsid w:val="00A86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86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1714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2024-10-08T12:20:00Z</dcterms:created>
  <dcterms:modified xsi:type="dcterms:W3CDTF">2024-10-28T11:23:00Z</dcterms:modified>
</cp:coreProperties>
</file>