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rStyle w:val="a4"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sz w:val="28"/>
          <w:szCs w:val="28"/>
        </w:rPr>
        <w:t>(відповідно до пункту 4</w:t>
      </w:r>
      <w:r w:rsidRPr="00794765">
        <w:rPr>
          <w:sz w:val="28"/>
          <w:szCs w:val="28"/>
          <w:vertAlign w:val="superscript"/>
        </w:rPr>
        <w:t>1 </w:t>
      </w:r>
      <w:r w:rsidRPr="00794765">
        <w:rPr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230E7" w:rsidRPr="00BD1837" w:rsidRDefault="004230E7" w:rsidP="00BD18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65">
        <w:rPr>
          <w:rStyle w:val="a4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</w:p>
    <w:p w:rsidR="004230E7" w:rsidRPr="00794765" w:rsidRDefault="004230E7" w:rsidP="004230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Поліський національний університет;</w:t>
      </w:r>
    </w:p>
    <w:p w:rsidR="004230E7" w:rsidRPr="00794765" w:rsidRDefault="004230E7" w:rsidP="004230E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10008, Житомирська область,  м. Житомир, бульвар Старий, 7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0E7" w:rsidRPr="00BD1837" w:rsidRDefault="004230E7" w:rsidP="00BD183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00493681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0E7" w:rsidRPr="00BD1837" w:rsidRDefault="004230E7" w:rsidP="00BD1837">
      <w:pPr>
        <w:pStyle w:val="newsdetailcard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2268D">
        <w:rPr>
          <w:rStyle w:val="a4"/>
          <w:sz w:val="28"/>
          <w:szCs w:val="28"/>
        </w:rPr>
        <w:t>Назва предмета закупівлі із зазначенням коду за Єдиним</w:t>
      </w:r>
      <w:r>
        <w:rPr>
          <w:rStyle w:val="a4"/>
          <w:sz w:val="28"/>
          <w:szCs w:val="28"/>
        </w:rPr>
        <w:t xml:space="preserve">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 </w:t>
      </w:r>
      <w:r>
        <w:rPr>
          <w:rFonts w:eastAsia="Times New Roman;Nimbus Roman No"/>
          <w:color w:val="000000"/>
          <w:sz w:val="28"/>
          <w:szCs w:val="28"/>
          <w:lang w:eastAsia="zh-CN"/>
        </w:rPr>
        <w:t>код відповідно до національного класифікатора України ДК 021:2015 «Єдиний закупівельний словник»</w:t>
      </w:r>
      <w:r>
        <w:rPr>
          <w:rStyle w:val="a4"/>
          <w:sz w:val="28"/>
          <w:szCs w:val="28"/>
        </w:rPr>
        <w:t xml:space="preserve"> - </w:t>
      </w:r>
      <w:r w:rsidRPr="00794765">
        <w:rPr>
          <w:color w:val="000000" w:themeColor="text1"/>
          <w:sz w:val="28"/>
          <w:szCs w:val="28"/>
        </w:rPr>
        <w:t xml:space="preserve">90510000-5 — Утилізація/видалення сміття та поводження зі сміттям». </w:t>
      </w:r>
      <w:r w:rsidR="00794765" w:rsidRPr="00794765">
        <w:rPr>
          <w:color w:val="000000" w:themeColor="text1"/>
          <w:sz w:val="28"/>
          <w:szCs w:val="28"/>
          <w:shd w:val="clear" w:color="auto" w:fill="FFFFFF"/>
        </w:rPr>
        <w:t>Послуги з поводження з побутовими відходами (послуги із збирання, перевезення та перероблення/видалення твердих побутових відходів)</w:t>
      </w:r>
      <w:r w:rsidR="00794765" w:rsidRPr="00794765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3. Ідентифікатор річного плану закупівлі: </w:t>
      </w:r>
      <w:r w:rsidRPr="004230E7">
        <w:rPr>
          <w:sz w:val="28"/>
          <w:szCs w:val="28"/>
          <w:bdr w:val="none" w:sz="0" w:space="0" w:color="auto" w:frame="1"/>
        </w:rPr>
        <w:t>UA-P-2025-12-15-029002-a</w:t>
      </w:r>
      <w:r>
        <w:rPr>
          <w:sz w:val="28"/>
          <w:szCs w:val="28"/>
          <w:bdr w:val="none" w:sz="0" w:space="0" w:color="auto" w:frame="1"/>
        </w:rPr>
        <w:t>.</w:t>
      </w:r>
    </w:p>
    <w:p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>
        <w:rPr>
          <w:rStyle w:val="a4"/>
          <w:sz w:val="28"/>
          <w:szCs w:val="28"/>
        </w:rPr>
        <w:t>4. Ідентифікатор закупівлі: </w:t>
      </w:r>
      <w:r w:rsidRPr="004230E7">
        <w:rPr>
          <w:color w:val="333333"/>
          <w:sz w:val="28"/>
          <w:szCs w:val="28"/>
          <w:shd w:val="clear" w:color="auto" w:fill="FFFFFF"/>
        </w:rPr>
        <w:t>UA-2025-12-15-023765-a</w:t>
      </w:r>
      <w:r>
        <w:rPr>
          <w:sz w:val="28"/>
          <w:szCs w:val="28"/>
        </w:rPr>
        <w:t>.</w:t>
      </w:r>
    </w:p>
    <w:p w:rsidR="004230E7" w:rsidRPr="00BD1837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>
        <w:rPr>
          <w:rStyle w:val="a4"/>
          <w:sz w:val="28"/>
          <w:szCs w:val="28"/>
        </w:rPr>
        <w:t>5. Обґрунтування технічних та якісних характеристик предмета закупівлі</w:t>
      </w:r>
      <w:r>
        <w:rPr>
          <w:sz w:val="28"/>
          <w:szCs w:val="28"/>
        </w:rPr>
        <w:t>: </w:t>
      </w:r>
      <w:r>
        <w:rPr>
          <w:sz w:val="28"/>
          <w:szCs w:val="28"/>
          <w:shd w:val="clear" w:color="auto" w:fill="FFFFFF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документів. Закупівля зумовлена необхідністю забезпечення  своєчасного вивезення (перевезення) </w:t>
      </w:r>
      <w:r>
        <w:rPr>
          <w:sz w:val="28"/>
          <w:szCs w:val="28"/>
          <w:lang w:eastAsia="ar-SA"/>
        </w:rPr>
        <w:t>твердих побутових відходів спеціалізованим вантажним транспортом Виконавця з  точок  офіційного збору Замовника (Поліського національного університету).</w:t>
      </w:r>
    </w:p>
    <w:p w:rsidR="004230E7" w:rsidRPr="00BD1837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>
        <w:rPr>
          <w:rStyle w:val="a4"/>
          <w:sz w:val="28"/>
          <w:szCs w:val="28"/>
        </w:rPr>
        <w:t>6. Очікувана вартість предмета закупівлі</w:t>
      </w:r>
      <w:r w:rsidRPr="004230E7">
        <w:rPr>
          <w:rStyle w:val="a4"/>
          <w:b w:val="0"/>
          <w:sz w:val="28"/>
          <w:szCs w:val="28"/>
        </w:rPr>
        <w:t>: </w:t>
      </w:r>
      <w:r w:rsidRPr="004230E7">
        <w:rPr>
          <w:b/>
          <w:sz w:val="28"/>
          <w:szCs w:val="28"/>
        </w:rPr>
        <w:t>1 314 716,83</w:t>
      </w:r>
      <w:r w:rsidRPr="004230E7">
        <w:rPr>
          <w:rFonts w:ascii="Arial" w:hAnsi="Arial" w:cs="Arial"/>
          <w:b/>
          <w:color w:val="599A4F"/>
          <w:sz w:val="28"/>
          <w:szCs w:val="28"/>
          <w:shd w:val="clear" w:color="auto" w:fill="F8F8F8"/>
        </w:rPr>
        <w:t> </w:t>
      </w:r>
      <w:r w:rsidRPr="004230E7">
        <w:rPr>
          <w:b/>
          <w:sz w:val="28"/>
          <w:szCs w:val="28"/>
        </w:rPr>
        <w:t>грн. з ПДВ</w:t>
      </w:r>
      <w:r>
        <w:rPr>
          <w:sz w:val="28"/>
          <w:szCs w:val="28"/>
        </w:rPr>
        <w:t>.</w:t>
      </w:r>
      <w:bookmarkStart w:id="0" w:name="_GoBack"/>
      <w:bookmarkEnd w:id="0"/>
    </w:p>
    <w:p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7. Обґрунтування очікуваної вартості предмета закупівлі:</w:t>
      </w:r>
    </w:p>
    <w:p w:rsidR="00794765" w:rsidRPr="00E053B8" w:rsidRDefault="00794765" w:rsidP="00794765">
      <w:pPr>
        <w:pStyle w:val="20"/>
        <w:shd w:val="clear" w:color="auto" w:fill="auto"/>
        <w:spacing w:line="322" w:lineRule="exact"/>
        <w:ind w:left="4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Для визначення </w:t>
      </w:r>
      <w:proofErr w:type="spellStart"/>
      <w:r w:rsidRPr="00E053B8">
        <w:rPr>
          <w:color w:val="000000" w:themeColor="text1"/>
          <w:sz w:val="28"/>
          <w:szCs w:val="28"/>
        </w:rPr>
        <w:t>обгрунтування</w:t>
      </w:r>
      <w:proofErr w:type="spellEnd"/>
      <w:r w:rsidRPr="00E053B8">
        <w:rPr>
          <w:color w:val="000000" w:themeColor="text1"/>
          <w:sz w:val="28"/>
          <w:szCs w:val="28"/>
        </w:rPr>
        <w:t xml:space="preserve"> очікуваної вартості предмета закупівлі у відповідності з вимогами Наказу Міністерства розвитку, економіки, торгівлі та сільського господарства України №275 від 18.02.2020 року «Про затвердження примірної методики визначення очікуваної вартості предмета закупівлі» було проаналізовано отримані комерційні пропозиції:</w:t>
      </w:r>
    </w:p>
    <w:p w:rsidR="00794765" w:rsidRPr="00E053B8" w:rsidRDefault="00794765" w:rsidP="00794765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line="322" w:lineRule="exact"/>
        <w:ind w:firstLine="6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Комерційна пропозиція </w:t>
      </w:r>
      <w:r>
        <w:rPr>
          <w:color w:val="000000" w:themeColor="text1"/>
          <w:sz w:val="28"/>
          <w:szCs w:val="28"/>
        </w:rPr>
        <w:t>КАТП 0628</w:t>
      </w:r>
      <w:r w:rsidRPr="00E053B8">
        <w:rPr>
          <w:color w:val="000000" w:themeColor="text1"/>
          <w:sz w:val="28"/>
          <w:szCs w:val="28"/>
        </w:rPr>
        <w:t xml:space="preserve"> - вартість становить </w:t>
      </w: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75,10 </w:t>
      </w:r>
      <w:r w:rsidRPr="00E053B8">
        <w:rPr>
          <w:color w:val="000000" w:themeColor="text1"/>
          <w:sz w:val="28"/>
          <w:szCs w:val="28"/>
        </w:rPr>
        <w:t>грн.;</w:t>
      </w:r>
    </w:p>
    <w:p w:rsidR="00794765" w:rsidRPr="00E053B8" w:rsidRDefault="00794765" w:rsidP="00794765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line="322" w:lineRule="exact"/>
        <w:ind w:firstLine="6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Комерційна пропозиція </w:t>
      </w:r>
      <w:r>
        <w:rPr>
          <w:color w:val="000000" w:themeColor="text1"/>
          <w:sz w:val="28"/>
          <w:szCs w:val="28"/>
        </w:rPr>
        <w:t>ТОВ «ГРІН БІН Україна»</w:t>
      </w:r>
      <w:r w:rsidRPr="00E053B8">
        <w:rPr>
          <w:color w:val="000000" w:themeColor="text1"/>
          <w:sz w:val="28"/>
          <w:szCs w:val="28"/>
        </w:rPr>
        <w:t xml:space="preserve"> - вартість становить </w:t>
      </w:r>
      <w:r>
        <w:rPr>
          <w:color w:val="000000" w:themeColor="text1"/>
          <w:sz w:val="28"/>
          <w:szCs w:val="28"/>
        </w:rPr>
        <w:t xml:space="preserve">287,58 </w:t>
      </w:r>
      <w:r w:rsidRPr="00E053B8">
        <w:rPr>
          <w:color w:val="000000" w:themeColor="text1"/>
          <w:sz w:val="28"/>
          <w:szCs w:val="28"/>
        </w:rPr>
        <w:t>грн.;</w:t>
      </w:r>
    </w:p>
    <w:p w:rsidR="00794765" w:rsidRPr="00E053B8" w:rsidRDefault="00794765" w:rsidP="00794765">
      <w:pPr>
        <w:pStyle w:val="20"/>
        <w:numPr>
          <w:ilvl w:val="0"/>
          <w:numId w:val="2"/>
        </w:numPr>
        <w:shd w:val="clear" w:color="auto" w:fill="auto"/>
        <w:tabs>
          <w:tab w:val="left" w:pos="1022"/>
        </w:tabs>
        <w:spacing w:line="322" w:lineRule="exact"/>
        <w:ind w:firstLine="6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Комерційна пропозиція </w:t>
      </w:r>
      <w:r w:rsidR="00BD1837">
        <w:rPr>
          <w:color w:val="000000" w:themeColor="text1"/>
          <w:sz w:val="28"/>
          <w:szCs w:val="28"/>
        </w:rPr>
        <w:t>ПП «ВЖРЕП №4»</w:t>
      </w:r>
      <w:r w:rsidRPr="00E053B8">
        <w:rPr>
          <w:color w:val="000000" w:themeColor="text1"/>
          <w:sz w:val="28"/>
          <w:szCs w:val="28"/>
        </w:rPr>
        <w:t xml:space="preserve"> - вартість становить </w:t>
      </w:r>
      <w:r w:rsidR="00BD1837">
        <w:rPr>
          <w:color w:val="000000" w:themeColor="text1"/>
          <w:sz w:val="28"/>
          <w:szCs w:val="28"/>
        </w:rPr>
        <w:t>395,00</w:t>
      </w:r>
      <w:r w:rsidRPr="00E053B8">
        <w:rPr>
          <w:color w:val="000000" w:themeColor="text1"/>
          <w:sz w:val="28"/>
          <w:szCs w:val="28"/>
        </w:rPr>
        <w:t xml:space="preserve"> грн.</w:t>
      </w:r>
    </w:p>
    <w:p w:rsidR="00794765" w:rsidRPr="00E053B8" w:rsidRDefault="00794765" w:rsidP="00794765">
      <w:pPr>
        <w:pStyle w:val="20"/>
        <w:shd w:val="clear" w:color="auto" w:fill="auto"/>
        <w:spacing w:line="322" w:lineRule="exact"/>
        <w:ind w:firstLine="760"/>
        <w:jc w:val="left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При цьому середньо-арифметична вартість добового харчування становить </w:t>
      </w:r>
      <w:r w:rsidR="00BD1837">
        <w:rPr>
          <w:color w:val="000000" w:themeColor="text1"/>
          <w:sz w:val="28"/>
          <w:szCs w:val="28"/>
        </w:rPr>
        <w:t>319,23</w:t>
      </w:r>
      <w:r w:rsidRPr="00E053B8">
        <w:rPr>
          <w:color w:val="000000" w:themeColor="text1"/>
          <w:sz w:val="28"/>
          <w:szCs w:val="28"/>
        </w:rPr>
        <w:t xml:space="preserve"> грн.</w:t>
      </w:r>
    </w:p>
    <w:p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44118F" w:rsidRDefault="0044118F"/>
    <w:sectPr w:rsidR="00441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Nimbus Roman N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CC4"/>
    <w:multiLevelType w:val="hybridMultilevel"/>
    <w:tmpl w:val="3FB2EDE6"/>
    <w:lvl w:ilvl="0" w:tplc="941C7432">
      <w:start w:val="1"/>
      <w:numFmt w:val="decimal"/>
      <w:lvlText w:val="%1."/>
      <w:lvlJc w:val="left"/>
      <w:pPr>
        <w:ind w:left="1204" w:hanging="49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7306F"/>
    <w:multiLevelType w:val="multilevel"/>
    <w:tmpl w:val="865C1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8E"/>
    <w:rsid w:val="0002268D"/>
    <w:rsid w:val="00076B8E"/>
    <w:rsid w:val="004230E7"/>
    <w:rsid w:val="0044118F"/>
    <w:rsid w:val="005F4206"/>
    <w:rsid w:val="00794765"/>
    <w:rsid w:val="00B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3520"/>
  <w15:chartTrackingRefBased/>
  <w15:docId w15:val="{767E987C-8DFD-4B90-B9CB-0C37DCD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E7"/>
    <w:pPr>
      <w:ind w:left="720"/>
      <w:contextualSpacing/>
    </w:pPr>
  </w:style>
  <w:style w:type="paragraph" w:customStyle="1" w:styleId="newsdetailcardtext">
    <w:name w:val="newsdetailcard__text"/>
    <w:basedOn w:val="a"/>
    <w:rsid w:val="004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30E7"/>
    <w:rPr>
      <w:b/>
      <w:bCs/>
    </w:rPr>
  </w:style>
  <w:style w:type="character" w:customStyle="1" w:styleId="2">
    <w:name w:val="Основний текст (2)_"/>
    <w:basedOn w:val="a0"/>
    <w:link w:val="20"/>
    <w:rsid w:val="007947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94765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2026-01-13T11:48:00Z</dcterms:created>
  <dcterms:modified xsi:type="dcterms:W3CDTF">2026-01-13T11:48:00Z</dcterms:modified>
</cp:coreProperties>
</file>